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eastAsia="黑体"/>
          <w:b/>
          <w:sz w:val="30"/>
          <w:szCs w:val="30"/>
        </w:rPr>
      </w:pPr>
      <w:r>
        <w:rPr>
          <w:rFonts w:hint="eastAsia" w:ascii="黑体" w:eastAsia="黑体"/>
          <w:b/>
          <w:sz w:val="30"/>
          <w:szCs w:val="30"/>
        </w:rPr>
        <w:t>附件5：</w:t>
      </w:r>
      <w:r>
        <w:rPr>
          <w:rFonts w:hint="eastAsia" w:ascii="黑体" w:hAnsi="宋体" w:eastAsia="黑体"/>
          <w:b/>
          <w:sz w:val="30"/>
          <w:szCs w:val="30"/>
        </w:rPr>
        <w:t>第十五届“挑战杯”全国大学生课外学术科技作品竞赛</w:t>
      </w:r>
    </w:p>
    <w:p>
      <w:pPr>
        <w:spacing w:line="560" w:lineRule="exact"/>
        <w:ind w:firstLine="2190" w:firstLineChars="727"/>
        <w:jc w:val="left"/>
        <w:rPr>
          <w:rFonts w:ascii="黑体" w:hAnsi="宋体" w:eastAsia="黑体"/>
          <w:b/>
          <w:sz w:val="30"/>
          <w:szCs w:val="30"/>
        </w:rPr>
      </w:pPr>
      <w:r>
        <w:rPr>
          <w:rFonts w:hint="eastAsia" w:ascii="黑体" w:hAnsi="宋体" w:eastAsia="黑体"/>
          <w:b/>
          <w:sz w:val="30"/>
          <w:szCs w:val="30"/>
        </w:rPr>
        <w:t>部分获奖作品名单（特等奖、一等奖）</w:t>
      </w:r>
    </w:p>
    <w:tbl>
      <w:tblPr>
        <w:tblStyle w:val="5"/>
        <w:tblW w:w="9593" w:type="dxa"/>
        <w:jc w:val="center"/>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894"/>
        <w:gridCol w:w="206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44" w:type="dxa"/>
            <w:vAlign w:val="center"/>
          </w:tcPr>
          <w:p>
            <w:pPr>
              <w:widowControl/>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5894"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2063"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学校</w:t>
            </w:r>
          </w:p>
        </w:tc>
        <w:tc>
          <w:tcPr>
            <w:tcW w:w="992"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所获奖项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《基于大数据及语言模型的电子文本检错技术》</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清华大学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《一种柔性快充锂金属电池》</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清华大学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《利用仿生思想优化现有技术的实例》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《资源型村庄的权力结构及治理的变迁——基于对山西省 T 村历史的实证 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《境遇与选择：当代大学生的休闲生活方式及满意度研究--基于天津市高校大学生的调查》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《中国城市居民生活垃圾分类处理研究——三维综合分类法处理垃圾的智能应用》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天津科技大学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《开源还是节流——山西省贫困地区居民收入与消费结构调查》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山西大学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《基于视觉技术的大豆种子球表智能检测与自动选别系统》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东北农业大学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《基于漩涡水动力特性的触须集群式海底集矿装备》</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《晶体中缺陷的原子尺度观察及形成机制的研究——以 Mn3O4 和稀土镁合金为例》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《基于视觉信号分解与融合的单屏多通道显示技术及应用》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《发动机尾气余热驱动的冷藏车吸附式制冷系统》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《一张地图、一座城市、一种文明——以上海首张生态文明教育资源地图开 发为例》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《农民专业合作社运行现状与利益联结机制研究--基于鲁、皖、浙三地合作 社实地调研》</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华东政法大学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《多维视觉卒中后手功能康复定量评估平台》</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《最后一批南京大屠杀幸存者个体生命记忆——1937—2017：穿越八十年的 家国之梦》</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 5G 大规模 MIMO 无线传输的快速开发验证平台》</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《面向多晶态及薄膜应用的多极轴分子铁电体研究》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《钢轨顶表面缺陷电磁高速巡检系统》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《小型高分辨率二维成像声呐系统》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《面向高品质照明与显示应用的高效发光量子点》</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《可调螺距螺旋桨桨叶重心测量及修正复合平台》</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《稀土基非贵金属催化剂的制备及在精对苯二甲酸生产工艺废气中的应用》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《需要为本，优势取向：创新流动儿童权益保护社会工作服务模式--常州一 校三社区的行动研究》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常州大学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《宽频电子变压器参数自动测试仪的研制》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常州大学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《中心城市大气污染治理体制改革与创新——基于南京市的纵向案例调研》</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南京信息工程大学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《大戟科有毒中药狼毒醋制减毒机制研究》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南京中医药大学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《“一带一路”框架下高等教育国际吸引力提升路径探究——一项基于“一带 一路”沿线国家来苏留学生教育的调查》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扬州大学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《管道医生——智能泄漏检测定位球》</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《基于血管再生和骨折修复双重功能的新型 EGFL6 重组蛋白产品研发》</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温州医科大学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最好的告别：安乐死的社会意愿及合法化路径探究——以浙江省为例》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温州医科大学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《秧果兼收型花生联合收获机》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青岛农业大学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《二维材料的可控制备及其性质探索》</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武汉大学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《从“愁城难解”到“城人之美”：基于武汉市流动摊贩的全民自治模式探究》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华中师范大学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《法律规制视角下历史遗留重金属污染防治的风险分析与对策选择调研报告》</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《带角位移补偿的新型 XYθ 晶圆级芯片倒装定位平台》</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广东工业大学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《基于高精度皮肤生物特征识别的非接触身份认证》</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广东工业大学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《“精准扶贫”典型、经验与贫困户满意度调查研究——基于南疆少数民族集中连片特困区》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塔里木大学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《留守与流动：流动务工人员子女更可能走向“阶层再生产”吗？--基于福建 泉州部分中小学的比较研究》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清华大学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《北京旧城胡同 We 空间——东四南历史文化保护区胡同微空间营造》</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《京津冀雾霾空间关联特征及其影响因素的空间溢出效应分析——基于空间自相关和空间杜宾模型》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《“巡鹰”共轴倾转旋翼无人机》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《电动并联式轮足机器人》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《面向金融业务办理的自主服务机器人移动平台》</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《透射电子显微镜模拟器(TEMS)》</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《面向大型工业设备的欠驱动机电系统平台搭建及非线性运动控制方法研究》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《跨平台光电类虚拟实验自教学平台系统》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河北大学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《油水井用复合解堵剂的研制》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河北科技大学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《一种基于 STM32 的新型叶绿素测量仪》</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吉林农业大学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《农民合作何以可能：农民合作社的发生逻辑及其发展困境研究》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东北师范大学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《Au 基底上 Pt 层的控制合成和电化学研究》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复旦大学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《基于光学相干断层成像的心肌缺血评估系统》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《隐形网络安全卫士--面向产业化的透明安全网关》</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华东师范大学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《基于抗结直肠癌活性 SGK1 抑制剂的结构修饰、合成与活性研究》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《一组适用于绿色建筑的智能调温调湿材料》</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《当代运河船民社会疏离治理模式研究——记民生为本的“嘉兴模式”》</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《基于增强现实的狭窄通道自动巡检与安全诊断系统》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《具有多模成像和光热治疗功能的纳米靶向载体及其肿瘤诊疗一体化研究》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上海工程技术大学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《中小微企业转型升级进程中的创新之困--基于南通家纺产业集群的调研报告》</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《乡村旅游开发中的农民参与和收益分配——以福建省一都镇为例》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《一种抗背散射超导单光子探测器》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《双创时代，众创空间如何服务区域产业转型？——基于苏州工业园区金鸡湖创业长廊的经验分析》</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苏州大学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《消纳冗余电能的氧空位储氢技术及装置》</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《面向空间站虚拟训练的手臂力觉反馈系统》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东南大学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《核电阀门梯形螺纹挤压机床》</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南京航空航天大学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《非接触式精密滚珠丝杠滚道型面检测系统》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《高动态定位导航授时微系统》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《基于混杂固化原理的路面抗车辙沥青材料》</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《无线闭环植入式迷走神经刺激器》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《基于超耐候树脂基复合材料母线槽的研制》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《长大隧（巷）道干式过滤除尘系统》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中国矿业大学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《硅衬底 GaN 基可见光全双工通信芯片》</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南京邮电大学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《多芯光纤耦合熔接系统的研制》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南京邮电大学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《多糖-碳点-DNA 多功能自组装纳米基因载体的构建及其诱导细胞分化研究》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《干细胞来源的纳米囊泡加速损伤皮肤愈合及其分子机制的研究》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《异质结纳米复合光催化剂的制备及其应用》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《农业物料多风道自适应智能控制清选装置》</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《基于体内定向消化的大分子功能多肽绿色制备关键技术》</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《我国艾滋病抗病毒治疗对艾滋病疫情的影响研究》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南京医科大学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《便携式食品安全现场快速检测系统》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《政府购买服务导向下内源型“三社联动”新模式调查研究--以江苏省昆山市为例》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江苏师范大学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《基于荧光探针技术的糖尿病非侵入式早期预警新方法》</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盐城师范学院</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《基于超微孔聚合物的快速检测芯片式电化学传感器》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扬州大学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《干旱胁迫对小麦颖果发育的影响及其机理研究》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扬州大学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《基于相位调控的新型光束传输特性的理论研究与实验验证》</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《关于下一代高能量密度、大功率锂二次电池电极材料的研究》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《农村学校布局调整：效率与公平的权衡--基于安徽省四个县的实地调研》</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《基于实时视觉伺服控制的直角坐标型机器人》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杭州电子科技大学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《靶向 Wnt 信号通路的溶瘤腺病毒抑制肝癌类干细胞的研究》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《孤独中坚守——基于浙江省孤独症儿童家庭支持网络的调查研究》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温州医科大学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《类风湿性关节炎发病机制及临床诊断研究》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温州医科大学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《控制害虫新方法——褐飞虱 RNAi 靶基因遴选及应用潜力》</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杭州师范大学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《特色小镇：新发展理念下“区位分布-产业创新”的浙江经验––基于浙江省 首批小镇的实地调研》</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浙江工商大学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《全自动高速雌雄蚕茧（蚕蛹）分选机》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中国计量大学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《用于相变存储器的新型纳米复合薄膜介质光致相变研究》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宁波大学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《虎斑乌贼规模化繁育与养殖关键技术研究》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宁波大学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《超硬车刀断屑器的研制》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宁波大学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《家事调查官在行动：家事纠纷综合治理的"海曙模式"》</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宁波大学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《微波加热快速制备高结晶石墨相氮化碳及其光催化制氢性能》</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安徽大学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《基于移动流媒体网络的矿井机车无人驾驶系统》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合肥工业大学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《火力发电锅炉飞灰含碳量在线监测仪器开发与应用》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安徽工业大学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《住房公积金与农民工的城市梦研究》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安徽工业大学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《内地高校香港学生国家认同的调查研究——以**大学、**大学为例》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华侨大学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《纳米 Bt 生物农药的研制与应用》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福建农林大学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《蛋白酶切割位点改造对 BtCry3A 在松墨天牛幼虫体内水解活化的影响》</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福建农林大学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《从偏见到融合：两岸青年学生群际交流研究--基于闽台高校“3+1”联合培 养人才项目的调查》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福建师范大学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《“保姆”变“后妈”：物业企业身份错位酿成“城市病”——基于厦门市五缘湾 片区住宅小区的调查》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厦门理工学院</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《封闭之殇：诈骗村落越轨亚文化的形成与消解策略——基于江西省 J 乡的 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江西师范大学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《差序政策信任:农地产权抵押贷款“冷遇”经验解释--基于 9 省 4025 份问卷 的农村调查报告》</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江西科技学院</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《弓形虫 ROP19、ROP48、MYR1 蛋白生物信息学分析及 ROP19DNA 疫苗保护研究》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山东大学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《重工业企业化解邻避问题的路径探索——基于山东“鲁信经验”的实证研究》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山东大学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《用于居家式疾病诊断的纸基自供能燃料电池的研制》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济南大学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《基于多源大数据的大城市交通拥堵评价与整治研究——以济南市为例》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山东师范大学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《海岛式轻小型低温太阳能海水淡化装置》</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山东大学（威海）</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《肿瘤相关 microRNA 的高灵敏检测新方法及试剂盒研制》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武汉大学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《基于超高分辨率光谱分析的光纤信号特征识别仪》</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华中科技大学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《早三叠世腕足动物群的新发现：对大灭绝后生物复苏的启示》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中国地质大学(武汉)</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《电子/离子双连续传导的高倍率纳米电极材料》</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武汉理工大学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《城镇化背景下农民“种房”行为演变的双因素机制及其治理研究——基于对 L 村“种房”现象的田野调查》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华中农业大学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《“留守”与“退出”：农民土地承包权的处置行为分析——基于福建沙县典型 农村农地流转和农民意愿调查》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华中师范大学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《共享经济的逆袭与“反逆袭”：武汉市网约车发展过程的社会学考察 （2013-2016）》</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华中师范大学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回收利用工业固废生产新型环保建材》</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湖北大学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《青鱼 STING 在宿主抗病毒天然免疫反应中的机制》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湖南师范大学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《“网络医院”运营现状与发展模式调查--以广东省第二人民医院“网络医院” 为例》</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中山大学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《各安其居能乐其业吗？住房实现模式对农民工城市融入的影响》</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暨南大学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《集体土地养老保障功能的区位差异及治理对策探索——基于珠三角 15 个 村 1012 位老人的实证研究》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华南理工大学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《普惠金融视阈下 A 省村镇银行的使命漂移及其破解对策研究》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华南农业大学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《高性能、可再生新型锂/钠离子电池有机芳香羰基电极材料的研究与应用》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华南师范大学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《中国商业保理法律制度建设与实践研究--基于“广深珠”试点现状的调查》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广东财经大学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《N-GCNT/CoFe 可逆氧电极的制备及其在锌空电池中的应用》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广州大学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《〈亚健康管理模式〉的构建与实践--基于广东省 6 市 14 个单位 3 万余人的调研》</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南方医科大学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《基于脑机接口的老年痴呆预防系统》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电子科技大学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《民族地区易地扶贫搬迁户精准脱贫的获得感研究——基于酉阳土家族苗族 自治县 11 个安置点的实地调查》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西南大学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《识别与帮扶：贫困村民对精准扶贫的满意度分析--来自西藏农牧区的调查》</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西藏农牧学院</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《多波混频量子纠缠光源的参量放大和多模研究》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西安交通大学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《脓毒症治疗新途径--等离子活化水制备仪及其应用效果研究》</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西安交通大学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137</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《触摸虚拟--基于 UPOP 机器学习策略的触觉反馈外骨骼手套》</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西安电子科技大学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138</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《基于深度学习的全量化肝脏术前规划系统》</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西安电子科技大学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《农村小规模学校教育质量评估指标体系的构建》</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西北农林科技大学</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《新一代組織學的發明及其人腦三維調查的應用》</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香港大学(HKU)</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5894"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《一種具有良好水溶性，酶敏感性，腫瘤靶向性的智能型抗乳腺癌藥物—適 配子-紫杉醇偶合物》</w:t>
            </w:r>
          </w:p>
        </w:tc>
        <w:tc>
          <w:tcPr>
            <w:tcW w:w="2063" w:type="dxa"/>
            <w:vAlign w:val="center"/>
          </w:tcPr>
          <w:p>
            <w:pPr>
              <w:widowControl/>
              <w:jc w:val="center"/>
              <w:rPr>
                <w:rFonts w:ascii="宋体" w:hAnsi="宋体" w:cs="宋体"/>
                <w:kern w:val="0"/>
                <w:sz w:val="18"/>
                <w:szCs w:val="18"/>
              </w:rPr>
            </w:pPr>
            <w:r>
              <w:rPr>
                <w:rFonts w:hint="eastAsia" w:ascii="宋体" w:hAnsi="宋体" w:cs="宋体"/>
                <w:kern w:val="0"/>
                <w:sz w:val="18"/>
                <w:szCs w:val="18"/>
              </w:rPr>
              <w:t>香港浸会大学(HKBU)</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一等奖</w:t>
            </w:r>
          </w:p>
        </w:tc>
      </w:tr>
    </w:tbl>
    <w:p>
      <w:pPr>
        <w:spacing w:line="500" w:lineRule="exact"/>
        <w:jc w:val="left"/>
        <w:rPr>
          <w:rFonts w:hint="eastAsia" w:ascii="仿宋_GB2312" w:hAnsi="宋体" w:eastAsia="仿宋_GB2312"/>
          <w:bCs/>
          <w:sz w:val="32"/>
        </w:rPr>
      </w:pPr>
    </w:p>
    <w:p>
      <w:bookmarkStart w:id="0" w:name="_GoBack"/>
      <w:bookmarkEnd w:id="0"/>
    </w:p>
    <w:sectPr>
      <w:pgSz w:w="11906" w:h="16838"/>
      <w:pgMar w:top="1440" w:right="1800" w:bottom="1440" w:left="180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34D7C"/>
    <w:rsid w:val="1DE34D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2018-07-09T03:34:00Z</dcterms:created>
  <dc:creator>半典</dc:creator>
  <cp:lastModifiedBy>半典</cp:lastModifiedBy>
  <dcterms:modified xsi:type="dcterms:W3CDTF">2018-07-09T03:35:45Z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