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0" w:hanging="723" w:hangingChars="200"/>
        <w:jc w:val="center"/>
        <w:rPr>
          <w:rFonts w:hint="eastAsia" w:ascii="方正小标宋_GBK" w:hAnsi="方正小标宋_GBK" w:eastAsia="方正小标宋_GBK" w:cs="方正小标宋_GBK"/>
          <w:b/>
          <w:bCs/>
          <w:sz w:val="36"/>
          <w:szCs w:val="44"/>
          <w:lang w:eastAsia="zh-CN"/>
        </w:rPr>
      </w:pPr>
      <w:r>
        <w:rPr>
          <w:rFonts w:hint="eastAsia" w:ascii="方正小标宋_GBK" w:hAnsi="方正小标宋_GBK" w:eastAsia="方正小标宋_GBK" w:cs="方正小标宋_GBK"/>
          <w:b/>
          <w:bCs/>
          <w:sz w:val="36"/>
          <w:szCs w:val="44"/>
          <w:lang w:eastAsia="zh-CN"/>
        </w:rPr>
        <w:t>关于开展“习语金句·书法创作大赛”的通知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shd w:val="clear" w:color="auto" w:fill="FFFFFF"/>
        </w:rPr>
      </w:pPr>
    </w:p>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各学院</w:t>
      </w:r>
      <w:r>
        <w:rPr>
          <w:rFonts w:hint="eastAsia" w:ascii="仿宋_GB2312" w:hAnsi="仿宋_GB2312" w:eastAsia="仿宋_GB2312" w:cs="仿宋_GB2312"/>
          <w:color w:val="000000"/>
          <w:sz w:val="32"/>
          <w:szCs w:val="32"/>
          <w:lang w:val="en-US" w:eastAsia="zh-CN"/>
        </w:rPr>
        <w:t>团委（总支）</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了深入贯彻党的十九大精神和习近平新时代中国特色社会主义思想，积极响应习近平总书记对广大青年“做中国先进文化的积极引领者和践行者、做中华优秀传统文化的忠实传承者和弘扬者”的号召，让广大学生在学习习近平总书记用典金句的过程中，增强对伟大祖国的认同、对中华民族的认同、对中华文化的认同、对中国特色社会主义道路的认同，</w:t>
      </w:r>
      <w:r>
        <w:rPr>
          <w:rFonts w:hint="eastAsia" w:ascii="仿宋_GB2312" w:hAnsi="仿宋_GB2312" w:eastAsia="仿宋_GB2312" w:cs="仿宋_GB2312"/>
          <w:sz w:val="32"/>
          <w:szCs w:val="32"/>
        </w:rPr>
        <w:t>特举办“习语金句</w:t>
      </w:r>
      <w:r>
        <w:rPr>
          <w:rFonts w:hint="eastAsia" w:ascii="方正小标宋_GBK" w:hAnsi="方正小标宋_GBK" w:eastAsia="方正小标宋_GBK" w:cs="方正小标宋_GBK"/>
          <w:b/>
          <w:bCs/>
          <w:sz w:val="36"/>
          <w:szCs w:val="44"/>
          <w:lang w:eastAsia="zh-CN"/>
        </w:rPr>
        <w:t>·</w:t>
      </w:r>
      <w:r>
        <w:rPr>
          <w:rFonts w:hint="eastAsia" w:ascii="仿宋_GB2312" w:hAnsi="仿宋_GB2312" w:eastAsia="仿宋_GB2312" w:cs="仿宋_GB2312"/>
          <w:sz w:val="32"/>
          <w:szCs w:val="32"/>
        </w:rPr>
        <w:t>书法创作大赛”，现将相关事宜通知如下：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一、比赛主题</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研习语金句，</w:t>
      </w:r>
      <w:r>
        <w:rPr>
          <w:rFonts w:hint="eastAsia" w:ascii="仿宋_GB2312" w:hAnsi="仿宋_GB2312" w:eastAsia="仿宋_GB2312" w:cs="仿宋_GB2312"/>
          <w:sz w:val="32"/>
          <w:szCs w:val="32"/>
          <w:lang w:eastAsia="zh-CN"/>
        </w:rPr>
        <w:t>展</w:t>
      </w:r>
      <w:r>
        <w:rPr>
          <w:rFonts w:hint="eastAsia" w:ascii="仿宋_GB2312" w:hAnsi="仿宋_GB2312" w:eastAsia="仿宋_GB2312" w:cs="仿宋_GB2312"/>
          <w:sz w:val="32"/>
          <w:szCs w:val="32"/>
        </w:rPr>
        <w:t>书法风采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二、参赛范围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我校全日制在籍本科生、研究生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
          <w:sz w:val="32"/>
          <w:szCs w:val="32"/>
        </w:rPr>
        <w:t>比赛时间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2018年11月1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（星期二）</w:t>
      </w:r>
      <w:r>
        <w:rPr>
          <w:rFonts w:hint="eastAsia" w:ascii="仿宋_GB2312" w:hAnsi="仿宋_GB2312" w:eastAsia="仿宋_GB2312" w:cs="仿宋_GB2312"/>
          <w:sz w:val="32"/>
          <w:szCs w:val="32"/>
          <w:shd w:val="clear" w:color="auto" w:fill="FFFFFF"/>
          <w:lang w:val="en-US" w:eastAsia="zh-CN"/>
        </w:rPr>
        <w:t>14:30-16:30</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四、比赛地点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新勇学生活动中心二层东多功能厅</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比赛要求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1.比赛分为软笔（毛笔）和硬笔（钢笔）两种类别，字体不限。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2.比赛用纸由主办方统一提供。</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（1）软笔用纸为宣纸，尺寸为四尺整张；</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（2）硬笔用纸为硬笔书法作品纸，尺寸为A4，每页约书写50字。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书写内容以现场抽题方式进行命题，书写内容从习近平总书记数百篇讲话和文章中遴选出使用频率高、影响深远、最能体现习近平总书记治国理政理念的典故135个，分敬民、为政、修身、任贤、天下、法治等13个篇章，字数不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4.作品必须使用规范汉字书写，笔形及笔画组合关系可按书体特点要求处理。</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（1）书写规范、工整，不使用异体字、“二简”字或自造字；</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（2）字体大小适中、美观；</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（3）文笔流畅，版面清洁。</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（4）软笔作品需落款、钤印(印章、印泥自备），硬笔作品仅落款，不钤印。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5.比赛时参赛选手自带笔、墨、毡等书写用品，现场书写，比赛时长120分钟。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6.参赛作品一概不予退还。</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六、奖项设置</w:t>
      </w:r>
    </w:p>
    <w:p>
      <w:pPr>
        <w:spacing w:line="240" w:lineRule="auto"/>
        <w:ind w:firstLine="640"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sz w:val="32"/>
          <w:szCs w:val="32"/>
        </w:rPr>
        <w:t>硬笔组和软笔组各评选出优秀作品10幅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获奖者将</w:t>
      </w:r>
      <w:r>
        <w:rPr>
          <w:rFonts w:hint="eastAsia" w:ascii="仿宋_GB2312" w:hAnsi="仿宋_GB2312" w:eastAsia="仿宋_GB2312" w:cs="仿宋_GB2312"/>
          <w:color w:val="000000"/>
          <w:sz w:val="32"/>
          <w:szCs w:val="32"/>
          <w:lang w:eastAsia="zh-CN"/>
        </w:rPr>
        <w:t>由组委会统一</w:t>
      </w:r>
      <w:r>
        <w:rPr>
          <w:rFonts w:hint="eastAsia" w:ascii="仿宋_GB2312" w:hAnsi="仿宋_GB2312" w:eastAsia="仿宋_GB2312" w:cs="仿宋_GB2312"/>
          <w:color w:val="000000"/>
          <w:sz w:val="32"/>
          <w:szCs w:val="32"/>
        </w:rPr>
        <w:t>颁发证书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凡是参与的学生均可获得组委会颁发的纪念证书。</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sz w:val="32"/>
          <w:szCs w:val="32"/>
        </w:rPr>
        <w:t>报名方式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习语金句·书法创作大赛，以学院（或社团）为单位报名，</w:t>
      </w:r>
      <w:r>
        <w:rPr>
          <w:rFonts w:hint="eastAsia" w:ascii="仿宋" w:hAnsi="仿宋" w:eastAsia="仿宋" w:cs="仿宋"/>
          <w:b/>
          <w:bCs/>
          <w:sz w:val="32"/>
          <w:szCs w:val="32"/>
          <w:lang w:val="en-US" w:eastAsia="zh-CN"/>
        </w:rPr>
        <w:t>每单位推荐10-20人，</w:t>
      </w:r>
      <w:r>
        <w:rPr>
          <w:rFonts w:hint="eastAsia" w:ascii="仿宋" w:hAnsi="仿宋" w:eastAsia="仿宋" w:cs="仿宋"/>
          <w:sz w:val="32"/>
          <w:szCs w:val="32"/>
          <w:lang w:val="en-US" w:eastAsia="zh-CN"/>
        </w:rPr>
        <w:t>于11月9日（星期五）12:00前将报名表电子版发到邮箱：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"mailto:769444674@qq.com。"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 xml:space="preserve">769444674@qq.com，联系人及电话：孙雅媛 85310215 </w:t>
      </w:r>
      <w:r>
        <w:rPr>
          <w:rFonts w:hint="eastAsia" w:ascii="仿宋_GB2312" w:hAnsi="仿宋_GB2312" w:eastAsia="仿宋_GB2312" w:cs="仿宋_GB2312"/>
          <w:sz w:val="32"/>
          <w:szCs w:val="32"/>
        </w:rPr>
        <w:t>柏建硕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15529200540</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校团委</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美术学院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2018年11月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val="0"/>
          <w:bCs w:val="0"/>
          <w:color w:val="auto"/>
          <w:sz w:val="32"/>
          <w:szCs w:val="40"/>
          <w:u w:val="none"/>
          <w:lang w:val="en-US" w:eastAsia="zh-CN"/>
        </w:rPr>
      </w:pPr>
      <w:r>
        <w:rPr>
          <w:rFonts w:hint="eastAsia" w:ascii="仿宋_GB2312" w:hAnsi="仿宋_GB2312" w:eastAsia="仿宋_GB2312" w:cs="仿宋_GB2312"/>
          <w:b w:val="0"/>
          <w:bCs w:val="0"/>
          <w:color w:val="auto"/>
          <w:sz w:val="32"/>
          <w:szCs w:val="40"/>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方正小标宋_GBK" w:hAnsi="方正小标宋_GBK" w:eastAsia="方正小标宋_GBK" w:cs="方正小标宋_GBK"/>
          <w:b w:val="0"/>
          <w:bCs w:val="0"/>
          <w:color w:val="auto"/>
          <w:sz w:val="32"/>
          <w:szCs w:val="40"/>
          <w:u w:val="none"/>
          <w:lang w:eastAsia="zh-CN"/>
        </w:rPr>
      </w:pPr>
      <w:r>
        <w:rPr>
          <w:rStyle w:val="6"/>
          <w:rFonts w:hint="eastAsia" w:ascii="方正小标宋_GBK" w:hAnsi="方正小标宋_GBK" w:eastAsia="方正小标宋_GBK" w:cs="方正小标宋_GBK"/>
          <w:b/>
          <w:bCs/>
          <w:color w:val="auto"/>
          <w:sz w:val="36"/>
          <w:szCs w:val="36"/>
          <w:u w:val="single"/>
          <w:lang w:val="en-US" w:eastAsia="zh-CN"/>
        </w:rPr>
        <w:t xml:space="preserve">              </w:t>
      </w:r>
      <w:r>
        <w:rPr>
          <w:rStyle w:val="6"/>
          <w:rFonts w:hint="eastAsia" w:ascii="方正小标宋_GBK" w:hAnsi="方正小标宋_GBK" w:eastAsia="方正小标宋_GBK" w:cs="方正小标宋_GBK"/>
          <w:b/>
          <w:bCs/>
          <w:color w:val="auto"/>
          <w:sz w:val="36"/>
          <w:szCs w:val="36"/>
          <w:u w:val="none"/>
          <w:lang w:val="en-US" w:eastAsia="zh-CN"/>
        </w:rPr>
        <w:t>学院</w:t>
      </w:r>
      <w:r>
        <w:rPr>
          <w:rFonts w:hint="eastAsia" w:ascii="方正小标宋_GBK" w:hAnsi="方正小标宋_GBK" w:eastAsia="方正小标宋_GBK" w:cs="方正小标宋_GBK"/>
          <w:b/>
          <w:bCs/>
          <w:sz w:val="36"/>
          <w:szCs w:val="44"/>
          <w:lang w:eastAsia="zh-CN"/>
        </w:rPr>
        <w:t>“习语金句·书法创作大赛”报名汇总表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Style w:val="6"/>
          <w:rFonts w:hint="eastAsia" w:ascii="仿宋_GB2312" w:hAnsi="仿宋_GB2312" w:eastAsia="仿宋_GB2312" w:cs="仿宋_GB2312"/>
          <w:b/>
          <w:bCs/>
          <w:color w:val="auto"/>
          <w:sz w:val="28"/>
          <w:szCs w:val="28"/>
          <w:u w:val="none"/>
          <w:lang w:val="en-US" w:eastAsia="zh-CN"/>
        </w:rPr>
      </w:pPr>
      <w:r>
        <w:rPr>
          <w:rStyle w:val="6"/>
          <w:rFonts w:hint="eastAsia" w:ascii="仿宋_GB2312" w:hAnsi="仿宋_GB2312" w:eastAsia="仿宋_GB2312" w:cs="仿宋_GB2312"/>
          <w:b/>
          <w:bCs/>
          <w:color w:val="auto"/>
          <w:sz w:val="28"/>
          <w:szCs w:val="28"/>
          <w:u w:val="none"/>
          <w:lang w:val="en-US" w:eastAsia="zh-CN"/>
        </w:rPr>
        <w:t>填报单位（签章）：                      联系人：                       联系电话：</w:t>
      </w:r>
    </w:p>
    <w:tbl>
      <w:tblPr>
        <w:tblStyle w:val="8"/>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025"/>
        <w:gridCol w:w="2115"/>
        <w:gridCol w:w="1650"/>
        <w:gridCol w:w="2505"/>
        <w:gridCol w:w="3459"/>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序号</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lang w:eastAsia="zh-CN"/>
              </w:rPr>
              <w:t>姓名</w:t>
            </w: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学号</w:t>
            </w: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性别</w:t>
            </w: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联系电话</w:t>
            </w: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类别（软笔/硬笔）</w:t>
            </w: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序号</w:t>
            </w: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lang w:eastAsia="zh-CN"/>
              </w:rPr>
              <w:t>姓名</w:t>
            </w: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学号</w:t>
            </w: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性别</w:t>
            </w: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联系电话</w:t>
            </w: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类别（软笔/硬笔）</w:t>
            </w: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bookmarkStart w:id="0" w:name="_GoBack"/>
            <w:bookmarkEnd w:id="0"/>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5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34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2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519A0"/>
    <w:multiLevelType w:val="multilevel"/>
    <w:tmpl w:val="7E8519A0"/>
    <w:lvl w:ilvl="0" w:tentative="0">
      <w:start w:val="5"/>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D5EC7"/>
    <w:rsid w:val="00291A23"/>
    <w:rsid w:val="002B385B"/>
    <w:rsid w:val="003A0B88"/>
    <w:rsid w:val="004766D0"/>
    <w:rsid w:val="00530D3D"/>
    <w:rsid w:val="005609FD"/>
    <w:rsid w:val="0073297D"/>
    <w:rsid w:val="007B1F5C"/>
    <w:rsid w:val="008C48F6"/>
    <w:rsid w:val="00977E4C"/>
    <w:rsid w:val="009977B0"/>
    <w:rsid w:val="00A14D32"/>
    <w:rsid w:val="00AD32D6"/>
    <w:rsid w:val="00B06CEC"/>
    <w:rsid w:val="00B24504"/>
    <w:rsid w:val="00B55017"/>
    <w:rsid w:val="00B71CFF"/>
    <w:rsid w:val="00BC7D99"/>
    <w:rsid w:val="00C16739"/>
    <w:rsid w:val="00D40800"/>
    <w:rsid w:val="00D714EF"/>
    <w:rsid w:val="00F93B69"/>
    <w:rsid w:val="02A22CBA"/>
    <w:rsid w:val="0A8C564B"/>
    <w:rsid w:val="0F9F64DF"/>
    <w:rsid w:val="1C6F5DE2"/>
    <w:rsid w:val="261054D5"/>
    <w:rsid w:val="3B3A6C20"/>
    <w:rsid w:val="3C5C1199"/>
    <w:rsid w:val="4E8953F5"/>
    <w:rsid w:val="52DF1160"/>
    <w:rsid w:val="54532C59"/>
    <w:rsid w:val="58DC4978"/>
    <w:rsid w:val="590D2148"/>
    <w:rsid w:val="63AB2261"/>
    <w:rsid w:val="656979D3"/>
    <w:rsid w:val="6F2D5EC7"/>
    <w:rsid w:val="73D15547"/>
    <w:rsid w:val="77182CD3"/>
    <w:rsid w:val="7FC9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40" w:after="330" w:line="578" w:lineRule="auto"/>
      <w:outlineLvl w:val="0"/>
    </w:pPr>
    <w:rPr>
      <w:rFonts w:hint="eastAsia" w:ascii="Calibri" w:hAnsi="Calibri" w:eastAsia="宋体" w:cs="Times New Roman"/>
      <w:b/>
      <w:bCs/>
      <w:kern w:val="44"/>
      <w:sz w:val="44"/>
      <w:szCs w:val="44"/>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146</Words>
  <Characters>838</Characters>
  <Lines>6</Lines>
  <Paragraphs>1</Paragraphs>
  <TotalTime>2</TotalTime>
  <ScaleCrop>false</ScaleCrop>
  <LinksUpToDate>false</LinksUpToDate>
  <CharactersWithSpaces>983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2018-11-06T01:18:00Z</dcterms:created>
  <dc:creator>young boy</dc:creator>
  <cp:lastModifiedBy>Administrator</cp:lastModifiedBy>
  <cp:lastPrinted>2018-05-04T01:14:00Z</cp:lastPrinted>
  <dcterms:modified xsi:type="dcterms:W3CDTF">2018-11-07T02:21:27Z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