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仿宋_GB2312" w:hAnsi="Calibri" w:eastAsia="仿宋_GB2312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Arial"/>
          <w:b w:val="0"/>
          <w:bCs w:val="0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陕西师范大学</w:t>
      </w:r>
      <w:bookmarkStart w:id="0" w:name="_GoBack"/>
      <w:bookmarkEnd w:id="0"/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2017-2018学年共青团创建评优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outlineLvl w:val="9"/>
        <w:rPr>
          <w:rFonts w:hint="eastAsia" w:ascii="仿宋_GB2312" w:hAnsi="Calibri" w:eastAsia="仿宋_GB2312" w:cs="Arial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“十佳学生社团”“十佳学生社团干部”评选结果</w:t>
      </w:r>
    </w:p>
    <w:tbl>
      <w:tblPr>
        <w:tblStyle w:val="4"/>
        <w:tblW w:w="7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82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十佳学生社团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4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社团名称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指导单位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大学生</w:t>
            </w:r>
            <w:r>
              <w:rPr>
                <w:rFonts w:hint="eastAsia" w:ascii="仿宋_GB2312" w:eastAsia="仿宋_GB2312"/>
                <w:sz w:val="28"/>
                <w:szCs w:val="28"/>
              </w:rPr>
              <w:t>“马列”理论读书社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砚友书画社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弈林棋友社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数学与信息科学学院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青年志愿者协会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秦风诗社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思源社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大学生“挑战”科技协会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裁判协会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3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“荧光”爱心志愿者联盟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3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紫云相声社</w:t>
            </w:r>
          </w:p>
        </w:tc>
        <w:tc>
          <w:tcPr>
            <w:tcW w:w="28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国际商学院</w:t>
            </w: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4"/>
        <w:tblW w:w="94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3637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十佳学生社团干部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所在社团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指导单位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李康博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骄阳乒羽协会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物理学与信息技术学院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邹蕙榕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天文协会-问天社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地理科学与旅游学院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李艳婷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明德社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米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智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蓝草吉他社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国际商学院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鑫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爱源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eastAsia="仿宋_GB2312"/>
                <w:sz w:val="28"/>
                <w:szCs w:val="28"/>
              </w:rPr>
              <w:t>支教协会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物理学与信息技术学院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郑倩钰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雪莲英语俱乐部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语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法学会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哲学与政府管理学院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刘童心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计算机科学协会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李梦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赟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志翔社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食品工程与营养科学学院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倪  庆</w:t>
            </w:r>
          </w:p>
        </w:tc>
        <w:tc>
          <w:tcPr>
            <w:tcW w:w="363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五洲汉韵国际文化交流协会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国际汉学院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923AB"/>
    <w:rsid w:val="111923A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2018-06-01T09:15:00Z</dcterms:created>
  <dc:creator>半典</dc:creator>
  <cp:lastModifiedBy>半典</cp:lastModifiedBy>
  <dcterms:modified xsi:type="dcterms:W3CDTF">2018-06-01T09:18:05Z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