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34" w:rsidRPr="00E83E8A" w:rsidRDefault="00CB498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CB4980">
        <w:rPr>
          <w:rFonts w:ascii="黑体" w:eastAsia="黑体" w:hAnsi="黑体" w:hint="eastAsia"/>
          <w:b/>
          <w:sz w:val="28"/>
          <w:szCs w:val="28"/>
        </w:rPr>
        <w:t>哲学社会科学学术论文类</w:t>
      </w:r>
      <w:r w:rsidR="00D853CA" w:rsidRPr="00E83E8A">
        <w:rPr>
          <w:rFonts w:ascii="黑体" w:eastAsia="黑体" w:hAnsi="黑体" w:hint="eastAsia"/>
          <w:b/>
          <w:sz w:val="28"/>
          <w:szCs w:val="28"/>
        </w:rPr>
        <w:t>作品</w:t>
      </w:r>
      <w:r>
        <w:rPr>
          <w:rFonts w:ascii="黑体" w:eastAsia="黑体" w:hAnsi="黑体" w:hint="eastAsia"/>
          <w:b/>
          <w:sz w:val="28"/>
          <w:szCs w:val="28"/>
        </w:rPr>
        <w:t>获奖名单</w:t>
      </w: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275"/>
        <w:gridCol w:w="994"/>
        <w:gridCol w:w="709"/>
        <w:gridCol w:w="7430"/>
        <w:gridCol w:w="1134"/>
        <w:gridCol w:w="709"/>
        <w:gridCol w:w="992"/>
      </w:tblGrid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院（部）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团队</w:t>
            </w:r>
          </w:p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团队最</w:t>
            </w:r>
          </w:p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高学历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作品</w:t>
            </w:r>
          </w:p>
          <w:p w:rsidR="008A6B6E" w:rsidRPr="00E83E8A" w:rsidRDefault="008A6B6E" w:rsidP="00E83E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b/>
                <w:sz w:val="24"/>
                <w:szCs w:val="24"/>
              </w:rPr>
              <w:t>等级</w:t>
            </w:r>
          </w:p>
        </w:tc>
      </w:tr>
      <w:tr w:rsidR="008A6B6E" w:rsidRPr="00E83E8A" w:rsidTr="008A6B6E">
        <w:trPr>
          <w:trHeight w:val="662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赵晶晶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Attentional spreading in object-based Attentional：The roles of target-object integration and target presentation time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1255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吕  薇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1.Respiratory sinus arrhythmia is associated with trait positive affect and positive emotional expressivity   2.A Pilot Study on Changes of Cardiac Vagal Tone in Individuals with Low Trait Positive Affect :The Effect of Positive Psychotherapy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魏  镇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《汉代墓祭习俗初探》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文学院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彭丹华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叶长青及其《汉书艺文志问答》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美术学院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唐晨迪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西安市公交车站导示系统设计初探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武  刚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《义渠东羌考》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班晓悦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《西风东渐与晚晴宫廷的外事活动》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龚琳峦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外显与内隐记忆的情绪一致性效应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旅环院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赵艳雷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汉江上游前坊村黄土剖面化学风化程度及其环境意义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李  端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《&lt;陕西艺文志&gt;的研究》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国商院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睢  博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文化创意产业的金融抑制现状研究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旅环院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李英俊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宝鸡市城市化水平与城市资源压力定量关系研究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徐锦博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吴地文化精神传统与开放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纪星烨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拥挤对大小直觉影响的研究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陈  媛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媒体传播对大学生助人行为的影响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卢柳彬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《专营长河中的私营政策——以西汉初年盐业私营为例》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何金凤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新城镇化经济主体重塑的特征性及路径探析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杨  易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《昆嵛山在全真道兴起和发展过程中的地位研究》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国商院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卢全莹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陕西省节能减排目标实现途径研究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何洁莹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视觉表象能力与汉字书写能力关系的研究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许建华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论中庸思想在建构社会主义和谐社会中的扬弃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杨  佩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看不见的奴役---从单向度的人出发浅析现代女性主体意识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D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文学院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肖泓玥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《会饮篇》的开篇——以伯纳德特英译本为中心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02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李  卓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研究生社会主义核心价值观教育的价值取向和路径探析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新传院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姜开元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新媒体对青年大学生思想行为的影响及应对策略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文科部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席海莎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新媒体发展对新生代农民工身份认同的影响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新传院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班志斌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传播效果理论视域下网络论坛对青少年的影响辨析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外语学院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韦俊辰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《黑镜》---科技梦魇中的时空之欲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02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教育学院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于  玮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近代高校学术权力和行政能力的博弈</w:t>
            </w:r>
          </w:p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--以蔡元培和蒋梦麟时期的北大为例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剡芳芳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浅析未能坚持“八大”正确路线的原因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02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外语学院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严方舟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浅析基础教育阶段英语教学中存在的主要误区及其解决对策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国汉院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曹思远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浅析水泊梁山组织之兴衰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G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8A6B6E" w:rsidRPr="00E83E8A" w:rsidTr="008A6B6E">
        <w:trPr>
          <w:trHeight w:val="437"/>
          <w:jc w:val="center"/>
        </w:trPr>
        <w:tc>
          <w:tcPr>
            <w:tcW w:w="72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心理学院</w:t>
            </w:r>
          </w:p>
        </w:tc>
        <w:tc>
          <w:tcPr>
            <w:tcW w:w="99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3E8A">
              <w:rPr>
                <w:rFonts w:ascii="仿宋_GB2312" w:eastAsia="仿宋_GB2312" w:hAnsi="宋体" w:hint="eastAsia"/>
                <w:sz w:val="24"/>
                <w:szCs w:val="24"/>
              </w:rPr>
              <w:t>刘  熹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430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反讽的加工机制---亲密程度与视角的影响</w:t>
            </w:r>
          </w:p>
        </w:tc>
        <w:tc>
          <w:tcPr>
            <w:tcW w:w="1134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A6B6E" w:rsidRPr="00E83E8A" w:rsidRDefault="008A6B6E" w:rsidP="00E83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E8A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</w:tbl>
    <w:p w:rsidR="00403A34" w:rsidRDefault="00113013" w:rsidP="00BF3FCF">
      <w:pPr>
        <w:adjustRightInd w:val="0"/>
        <w:snapToGrid w:val="0"/>
        <w:spacing w:line="20" w:lineRule="exact"/>
      </w:pPr>
      <w:r>
        <w:t xml:space="preserve"> </w:t>
      </w:r>
    </w:p>
    <w:p w:rsidR="00403A34" w:rsidRDefault="00403A34" w:rsidP="00BF3FCF">
      <w:pPr>
        <w:spacing w:line="20" w:lineRule="exact"/>
      </w:pPr>
    </w:p>
    <w:sectPr w:rsidR="00403A34" w:rsidSect="00403A34">
      <w:footerReference w:type="default" r:id="rId7"/>
      <w:pgSz w:w="16838" w:h="11906" w:orient="landscape"/>
      <w:pgMar w:top="1800" w:right="1440" w:bottom="135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47" w:rsidRDefault="00251047" w:rsidP="00403A34">
      <w:r>
        <w:separator/>
      </w:r>
    </w:p>
  </w:endnote>
  <w:endnote w:type="continuationSeparator" w:id="0">
    <w:p w:rsidR="00251047" w:rsidRDefault="00251047" w:rsidP="0040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D2" w:rsidRDefault="008A7F35">
    <w:pPr>
      <w:pStyle w:val="a3"/>
      <w:jc w:val="center"/>
    </w:pPr>
    <w:r w:rsidRPr="008A7F35">
      <w:fldChar w:fldCharType="begin"/>
    </w:r>
    <w:r w:rsidR="005F15D2">
      <w:instrText xml:space="preserve"> PAGE   \* MERGEFORMAT </w:instrText>
    </w:r>
    <w:r w:rsidRPr="008A7F35">
      <w:fldChar w:fldCharType="separate"/>
    </w:r>
    <w:r w:rsidR="00CB4980" w:rsidRPr="00CB4980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47" w:rsidRDefault="00251047" w:rsidP="00403A34">
      <w:r>
        <w:separator/>
      </w:r>
    </w:p>
  </w:footnote>
  <w:footnote w:type="continuationSeparator" w:id="0">
    <w:p w:rsidR="00251047" w:rsidRDefault="00251047" w:rsidP="00403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A34"/>
    <w:rsid w:val="000164C8"/>
    <w:rsid w:val="000A2DB6"/>
    <w:rsid w:val="00113013"/>
    <w:rsid w:val="001955A2"/>
    <w:rsid w:val="001B3FBD"/>
    <w:rsid w:val="00251047"/>
    <w:rsid w:val="002D23D9"/>
    <w:rsid w:val="002D667B"/>
    <w:rsid w:val="00391D64"/>
    <w:rsid w:val="003A4BE4"/>
    <w:rsid w:val="003B60DC"/>
    <w:rsid w:val="00403A34"/>
    <w:rsid w:val="00406AAE"/>
    <w:rsid w:val="004278C2"/>
    <w:rsid w:val="00460677"/>
    <w:rsid w:val="00475156"/>
    <w:rsid w:val="004B7D7A"/>
    <w:rsid w:val="0050114B"/>
    <w:rsid w:val="00535ACF"/>
    <w:rsid w:val="00586293"/>
    <w:rsid w:val="005F15D2"/>
    <w:rsid w:val="006550F0"/>
    <w:rsid w:val="006D50BC"/>
    <w:rsid w:val="007630AC"/>
    <w:rsid w:val="00785443"/>
    <w:rsid w:val="007C01FB"/>
    <w:rsid w:val="007D4881"/>
    <w:rsid w:val="008248D2"/>
    <w:rsid w:val="00845574"/>
    <w:rsid w:val="00861A12"/>
    <w:rsid w:val="00874B08"/>
    <w:rsid w:val="008A6B6E"/>
    <w:rsid w:val="008A7F35"/>
    <w:rsid w:val="00940763"/>
    <w:rsid w:val="009605EA"/>
    <w:rsid w:val="009907C8"/>
    <w:rsid w:val="00A024CC"/>
    <w:rsid w:val="00AE7631"/>
    <w:rsid w:val="00B45807"/>
    <w:rsid w:val="00B544A2"/>
    <w:rsid w:val="00B578E4"/>
    <w:rsid w:val="00BF3FCF"/>
    <w:rsid w:val="00C44292"/>
    <w:rsid w:val="00C60090"/>
    <w:rsid w:val="00CB4410"/>
    <w:rsid w:val="00CB4980"/>
    <w:rsid w:val="00D212B4"/>
    <w:rsid w:val="00D26D8C"/>
    <w:rsid w:val="00D853CA"/>
    <w:rsid w:val="00DE463E"/>
    <w:rsid w:val="00E83E8A"/>
    <w:rsid w:val="00EF1038"/>
    <w:rsid w:val="00F8332E"/>
    <w:rsid w:val="00F90592"/>
    <w:rsid w:val="00FD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03A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03A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403A34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发明创造类（A）：</dc:title>
  <dc:creator>微软中国</dc:creator>
  <cp:lastModifiedBy>ad</cp:lastModifiedBy>
  <cp:revision>27</cp:revision>
  <cp:lastPrinted>2013-11-16T08:35:00Z</cp:lastPrinted>
  <dcterms:created xsi:type="dcterms:W3CDTF">2013-11-19T13:13:00Z</dcterms:created>
  <dcterms:modified xsi:type="dcterms:W3CDTF">2013-11-27T01:42:00Z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