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72" w:rsidRPr="00DF6772" w:rsidRDefault="00DF6772" w:rsidP="00DF6772">
      <w:pPr>
        <w:adjustRightInd w:val="0"/>
        <w:snapToGrid w:val="0"/>
        <w:spacing w:line="360" w:lineRule="auto"/>
        <w:rPr>
          <w:rFonts w:ascii="华文仿宋" w:eastAsia="华文仿宋" w:hAnsi="华文仿宋" w:cs="’Times New Roman’"/>
          <w:b/>
          <w:w w:val="90"/>
          <w:sz w:val="32"/>
          <w:szCs w:val="32"/>
        </w:rPr>
      </w:pPr>
      <w:bookmarkStart w:id="0" w:name="_GoBack"/>
      <w:r w:rsidRPr="00DF6772">
        <w:rPr>
          <w:rFonts w:ascii="华文仿宋" w:eastAsia="华文仿宋" w:hAnsi="华文仿宋" w:cs="’Times New Roman’" w:hint="eastAsia"/>
          <w:b/>
          <w:w w:val="90"/>
          <w:sz w:val="32"/>
          <w:szCs w:val="32"/>
        </w:rPr>
        <w:t>附件4：陕西师范大学</w:t>
      </w:r>
      <w:r w:rsidRPr="00DF6772">
        <w:rPr>
          <w:rFonts w:ascii="华文仿宋" w:eastAsia="华文仿宋" w:hAnsi="华文仿宋" w:cs="’Times New Roman’" w:hint="eastAsia"/>
          <w:b/>
          <w:sz w:val="32"/>
          <w:szCs w:val="32"/>
        </w:rPr>
        <w:t>第十一届“创青春”大学生创业大赛</w:t>
      </w:r>
      <w:r w:rsidRPr="00DF6772">
        <w:rPr>
          <w:rFonts w:ascii="华文仿宋" w:eastAsia="华文仿宋" w:hAnsi="华文仿宋" w:cs="’Times New Roman’" w:hint="eastAsia"/>
          <w:b/>
          <w:w w:val="90"/>
          <w:sz w:val="32"/>
          <w:szCs w:val="32"/>
        </w:rPr>
        <w:t>复赛</w:t>
      </w:r>
    </w:p>
    <w:bookmarkEnd w:id="0"/>
    <w:p w:rsidR="00DF6772" w:rsidRPr="00DF6772" w:rsidRDefault="00DF6772" w:rsidP="00DF6772">
      <w:pPr>
        <w:adjustRightInd w:val="0"/>
        <w:snapToGrid w:val="0"/>
        <w:spacing w:line="360" w:lineRule="auto"/>
        <w:jc w:val="center"/>
        <w:rPr>
          <w:rFonts w:ascii="华文仿宋" w:eastAsia="华文仿宋" w:hAnsi="华文仿宋" w:cs="’Times New Roman’" w:hint="eastAsia"/>
          <w:b/>
          <w:w w:val="90"/>
          <w:sz w:val="32"/>
          <w:szCs w:val="32"/>
        </w:rPr>
      </w:pPr>
      <w:r w:rsidRPr="00DF6772">
        <w:rPr>
          <w:rFonts w:ascii="华文仿宋" w:eastAsia="华文仿宋" w:hAnsi="华文仿宋" w:cs="’Times New Roman’" w:hint="eastAsia"/>
          <w:b/>
          <w:w w:val="90"/>
          <w:sz w:val="32"/>
          <w:szCs w:val="32"/>
        </w:rPr>
        <w:t>参赛细则</w:t>
      </w:r>
    </w:p>
    <w:p w:rsidR="00DF6772" w:rsidRPr="00DF6772" w:rsidRDefault="00DF6772" w:rsidP="00DF6772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华文仿宋" w:eastAsia="华文仿宋" w:hAnsi="华文仿宋" w:hint="eastAsia"/>
          <w:color w:val="000000"/>
          <w:sz w:val="28"/>
          <w:szCs w:val="28"/>
        </w:rPr>
      </w:pP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(</w:t>
      </w:r>
      <w:proofErr w:type="gramStart"/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一</w:t>
      </w:r>
      <w:proofErr w:type="gramEnd"/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)答辩前须提交商业计划书及参赛信息表，A4纸双面打印，一式两份，答辩时评委将以商业计划书作为重要参考。</w:t>
      </w:r>
    </w:p>
    <w:p w:rsidR="00DF6772" w:rsidRPr="00DF6772" w:rsidRDefault="00DF6772" w:rsidP="00DF6772">
      <w:pPr>
        <w:widowControl/>
        <w:adjustRightInd w:val="0"/>
        <w:snapToGrid w:val="0"/>
        <w:spacing w:line="480" w:lineRule="auto"/>
        <w:ind w:firstLineChars="200" w:firstLine="560"/>
        <w:jc w:val="left"/>
        <w:rPr>
          <w:rFonts w:ascii="华文仿宋" w:eastAsia="华文仿宋" w:hAnsi="华文仿宋" w:hint="eastAsia"/>
          <w:color w:val="000000"/>
          <w:sz w:val="28"/>
          <w:szCs w:val="28"/>
        </w:rPr>
      </w:pP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(二)参赛选手须提前10分钟候场，由于个人原因导致未能如期答辩，组委会将视其为自动放弃。</w:t>
      </w:r>
    </w:p>
    <w:p w:rsidR="00DF6772" w:rsidRPr="00DF6772" w:rsidRDefault="00DF6772" w:rsidP="00DF6772">
      <w:pPr>
        <w:widowControl/>
        <w:adjustRightInd w:val="0"/>
        <w:snapToGrid w:val="0"/>
        <w:spacing w:line="480" w:lineRule="auto"/>
        <w:ind w:firstLineChars="150" w:firstLine="420"/>
        <w:jc w:val="left"/>
        <w:rPr>
          <w:rFonts w:ascii="华文仿宋" w:eastAsia="华文仿宋" w:hAnsi="华文仿宋" w:hint="eastAsia"/>
          <w:color w:val="000000"/>
          <w:sz w:val="28"/>
          <w:szCs w:val="28"/>
        </w:rPr>
      </w:pP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(三)答辩时必须使用PPT演示文档，PPT及相关说明材料的电子版须在比赛之前拷贝至各答辩教室电脑。</w:t>
      </w:r>
      <w:r w:rsidRPr="00DF6772">
        <w:rPr>
          <w:rFonts w:ascii="华文仿宋" w:eastAsia="华文仿宋" w:hAnsi="华文仿宋"/>
          <w:color w:val="000000"/>
          <w:sz w:val="28"/>
          <w:szCs w:val="28"/>
        </w:rPr>
        <w:t>鼓励参赛团队携带必要的文字、图片、产品样品等任何可用于辅助说明的</w:t>
      </w: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材料。</w:t>
      </w:r>
    </w:p>
    <w:p w:rsidR="00DF6772" w:rsidRPr="00DF6772" w:rsidRDefault="00DF6772" w:rsidP="00DF6772">
      <w:pPr>
        <w:adjustRightInd w:val="0"/>
        <w:snapToGrid w:val="0"/>
        <w:spacing w:line="480" w:lineRule="auto"/>
        <w:ind w:firstLineChars="150" w:firstLine="420"/>
        <w:textAlignment w:val="baseline"/>
        <w:rPr>
          <w:rFonts w:ascii="华文仿宋" w:eastAsia="华文仿宋" w:hAnsi="华文仿宋" w:hint="eastAsia"/>
          <w:color w:val="000000"/>
          <w:sz w:val="28"/>
          <w:szCs w:val="28"/>
        </w:rPr>
      </w:pP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(四)每场次答辩限时</w:t>
      </w:r>
      <w:r w:rsidRPr="00DF6772">
        <w:rPr>
          <w:rFonts w:ascii="华文仿宋" w:eastAsia="华文仿宋" w:hAnsi="华文仿宋"/>
          <w:color w:val="000000"/>
          <w:sz w:val="28"/>
          <w:szCs w:val="28"/>
        </w:rPr>
        <w:t>12</w:t>
      </w: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分钟，分为团队陈述（</w:t>
      </w:r>
      <w:r w:rsidRPr="00DF6772">
        <w:rPr>
          <w:rFonts w:ascii="华文仿宋" w:eastAsia="华文仿宋" w:hAnsi="华文仿宋"/>
          <w:color w:val="000000"/>
          <w:sz w:val="28"/>
          <w:szCs w:val="28"/>
        </w:rPr>
        <w:t>8</w:t>
      </w: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分钟）和自由问答（</w:t>
      </w:r>
      <w:r w:rsidRPr="00DF6772">
        <w:rPr>
          <w:rFonts w:ascii="华文仿宋" w:eastAsia="华文仿宋" w:hAnsi="华文仿宋"/>
          <w:color w:val="000000"/>
          <w:sz w:val="28"/>
          <w:szCs w:val="28"/>
        </w:rPr>
        <w:t>4</w:t>
      </w: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分钟）两个阶段，</w:t>
      </w:r>
      <w:r w:rsidRPr="00DF6772">
        <w:rPr>
          <w:rFonts w:ascii="华文仿宋" w:eastAsia="华文仿宋" w:hAnsi="华文仿宋"/>
          <w:color w:val="000000"/>
          <w:sz w:val="28"/>
          <w:szCs w:val="28"/>
        </w:rPr>
        <w:t>7</w:t>
      </w: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分钟、</w:t>
      </w:r>
      <w:r w:rsidRPr="00DF6772">
        <w:rPr>
          <w:rFonts w:ascii="华文仿宋" w:eastAsia="华文仿宋" w:hAnsi="华文仿宋"/>
          <w:color w:val="000000"/>
          <w:sz w:val="28"/>
          <w:szCs w:val="28"/>
        </w:rPr>
        <w:t>3</w:t>
      </w: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分钟时工作人员将举手示意，</w:t>
      </w:r>
      <w:r w:rsidRPr="00DF6772">
        <w:rPr>
          <w:rFonts w:ascii="华文仿宋" w:eastAsia="华文仿宋" w:hAnsi="华文仿宋"/>
          <w:color w:val="000000"/>
          <w:sz w:val="28"/>
          <w:szCs w:val="28"/>
        </w:rPr>
        <w:t>8</w:t>
      </w: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分钟、</w:t>
      </w:r>
      <w:r w:rsidRPr="00DF6772">
        <w:rPr>
          <w:rFonts w:ascii="华文仿宋" w:eastAsia="华文仿宋" w:hAnsi="华文仿宋"/>
          <w:color w:val="000000"/>
          <w:sz w:val="28"/>
          <w:szCs w:val="28"/>
        </w:rPr>
        <w:t>12</w:t>
      </w: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分钟时工作人员将提示终止答辩。</w:t>
      </w:r>
    </w:p>
    <w:p w:rsidR="00DF6772" w:rsidRPr="00DF6772" w:rsidRDefault="00DF6772" w:rsidP="00DF6772">
      <w:pPr>
        <w:adjustRightInd w:val="0"/>
        <w:snapToGrid w:val="0"/>
        <w:spacing w:line="480" w:lineRule="auto"/>
        <w:ind w:firstLineChars="200" w:firstLine="560"/>
        <w:rPr>
          <w:rFonts w:ascii="宋体" w:hAnsi="宋体" w:cs="宋体" w:hint="eastAsia"/>
          <w:kern w:val="0"/>
          <w:sz w:val="24"/>
          <w:szCs w:val="24"/>
        </w:rPr>
      </w:pPr>
      <w:r w:rsidRPr="00DF6772">
        <w:rPr>
          <w:rFonts w:ascii="华文仿宋" w:eastAsia="华文仿宋" w:hAnsi="华文仿宋" w:hint="eastAsia"/>
          <w:color w:val="000000"/>
          <w:sz w:val="28"/>
          <w:szCs w:val="28"/>
        </w:rPr>
        <w:t>(五)参赛团队在答辩时应明确团队成员的分工，答辩期间保持现场安静。</w:t>
      </w:r>
    </w:p>
    <w:p w:rsidR="00237559" w:rsidRPr="00DF6772" w:rsidRDefault="00237559"/>
    <w:sectPr w:rsidR="00237559" w:rsidRPr="00DF6772">
      <w:pgSz w:w="11906" w:h="16838"/>
      <w:pgMar w:top="1843" w:right="1418" w:bottom="1843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’Times New Roman’">
    <w:altName w:val="宋体"/>
    <w:charset w:val="7A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72"/>
    <w:rsid w:val="00237559"/>
    <w:rsid w:val="00D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SNNU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王江川</dc:creator>
  <cp:lastModifiedBy>王江川</cp:lastModifiedBy>
  <cp:revision>1</cp:revision>
  <dcterms:created xsi:type="dcterms:W3CDTF">2018-03-22T03:24:00Z</dcterms:created>
  <dcterms:modified xsi:type="dcterms:W3CDTF">2018-03-22T03:25:00Z</dcterms:modified>
</cp:coreProperties>
</file>