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7"/>
        <w:adjustRightInd w:val="0"/>
        <w:snapToGrid w:val="0"/>
        <w:spacing w:before="50" w:beforeAutospacing="0" w:after="50" w:afterAutospacing="0" w:line="360" w:lineRule="auto"/>
        <w:jc w:val="center"/>
        <w:rPr>
          <w:rFonts w:ascii="仿宋_GB2312" w:hAnsi="Times New Roman" w:eastAsia="仿宋_GB2312" w:cs="Times New Roman"/>
          <w:b/>
          <w:kern w:val="2"/>
          <w:sz w:val="28"/>
          <w:szCs w:val="28"/>
        </w:rPr>
      </w:pPr>
      <w:bookmarkStart w:id="0" w:name="_GoBack"/>
      <w:bookmarkEnd w:id="0"/>
      <w:r>
        <w:rPr>
          <w:rFonts w:hint="eastAsia" w:ascii="仿宋_GB2312" w:hAnsi="Times New Roman" w:eastAsia="仿宋_GB2312" w:cs="Times New Roman"/>
          <w:b/>
          <w:kern w:val="2"/>
          <w:sz w:val="28"/>
          <w:szCs w:val="28"/>
        </w:rPr>
        <w:t>获奖作品名单</w:t>
      </w:r>
    </w:p>
    <w:p>
      <w:pPr>
        <w:pStyle w:val="7"/>
        <w:adjustRightInd w:val="0"/>
        <w:snapToGrid w:val="0"/>
        <w:spacing w:before="50" w:beforeAutospacing="0" w:after="50" w:afterAutospacing="0" w:line="360" w:lineRule="auto"/>
        <w:rPr>
          <w:rFonts w:ascii="仿宋_GB2312" w:hAnsi="Times New Roman" w:eastAsia="仿宋_GB2312" w:cs="Times New Roman"/>
          <w:b/>
          <w:kern w:val="2"/>
          <w:sz w:val="28"/>
          <w:szCs w:val="28"/>
        </w:rPr>
      </w:pPr>
      <w:r>
        <w:rPr>
          <w:rFonts w:hint="eastAsia" w:ascii="仿宋_GB2312" w:hAnsi="Times New Roman" w:eastAsia="仿宋_GB2312" w:cs="Times New Roman"/>
          <w:b/>
          <w:kern w:val="2"/>
          <w:sz w:val="28"/>
          <w:szCs w:val="28"/>
        </w:rPr>
        <w:t>特等奖作品：</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1.《现代自媒体对大学生价值观及其教育的影响——基于西安市各高校学生微信使用情况的调研》，完成人：国际商学院许文曼等，指导教师：刘辉。</w:t>
      </w:r>
    </w:p>
    <w:p>
      <w:pPr>
        <w:pStyle w:val="7"/>
        <w:adjustRightInd w:val="0"/>
        <w:snapToGrid w:val="0"/>
        <w:spacing w:before="50" w:beforeAutospacing="0" w:after="50" w:afterAutospacing="0" w:line="360" w:lineRule="auto"/>
        <w:rPr>
          <w:rFonts w:ascii="仿宋_GB2312" w:hAnsi="Times New Roman" w:eastAsia="仿宋_GB2312" w:cs="Times New Roman"/>
          <w:b/>
          <w:kern w:val="2"/>
          <w:sz w:val="28"/>
          <w:szCs w:val="28"/>
        </w:rPr>
      </w:pPr>
      <w:r>
        <w:rPr>
          <w:rFonts w:hint="eastAsia" w:ascii="仿宋_GB2312" w:hAnsi="Times New Roman" w:eastAsia="仿宋_GB2312" w:cs="Times New Roman"/>
          <w:b/>
          <w:kern w:val="2"/>
          <w:sz w:val="28"/>
          <w:szCs w:val="28"/>
        </w:rPr>
        <w:t>一等奖</w:t>
      </w:r>
      <w:r>
        <w:rPr>
          <w:rFonts w:ascii="仿宋_GB2312" w:hAnsi="Times New Roman" w:eastAsia="仿宋_GB2312" w:cs="Times New Roman"/>
          <w:b/>
          <w:kern w:val="2"/>
          <w:sz w:val="28"/>
          <w:szCs w:val="28"/>
        </w:rPr>
        <w:t>作品：</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1.《</w:t>
      </w:r>
      <w:r>
        <w:rPr>
          <w:rFonts w:hint="eastAsia" w:ascii="仿宋_GB2312" w:hAnsi="Times New Roman" w:eastAsia="仿宋_GB2312" w:cs="Times New Roman"/>
          <w:kern w:val="2"/>
          <w:sz w:val="28"/>
          <w:szCs w:val="28"/>
        </w:rPr>
        <w:t>大金发藓富酚组分分析及其抗氧化、抗肿瘤能力评价</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生命科学学院刘春良</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刘全宏</w:t>
      </w:r>
      <w:r>
        <w:rPr>
          <w:rFonts w:ascii="仿宋_GB2312" w:hAnsi="Times New Roman" w:eastAsia="仿宋_GB2312" w:cs="Times New Roman"/>
          <w:kern w:val="2"/>
          <w:sz w:val="28"/>
          <w:szCs w:val="28"/>
        </w:rPr>
        <w:t>；</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2.《</w:t>
      </w:r>
      <w:r>
        <w:rPr>
          <w:rFonts w:hint="eastAsia" w:ascii="仿宋_GB2312" w:hAnsi="Times New Roman" w:eastAsia="仿宋_GB2312" w:cs="Times New Roman"/>
          <w:kern w:val="2"/>
          <w:sz w:val="28"/>
          <w:szCs w:val="28"/>
        </w:rPr>
        <w:t>新型磷酸盐基质白光LED用荧光粉的研发以及其发光性质的研究</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材料科学与工程学院王晶</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苟婧；</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3.</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苦荞富硒速溶茶关键技术的研究及产品研发</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食品工程与营养科学学院姜艳红</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杨兴斌；</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4.</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唐代跨高层行政区划研究——以陕东道大行台为例</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历史文化学院姚鲁元</w:t>
      </w:r>
      <w:r>
        <w:rPr>
          <w:rFonts w:ascii="仿宋_GB2312" w:hAnsi="Times New Roman" w:eastAsia="仿宋_GB2312" w:cs="Times New Roman"/>
          <w:kern w:val="2"/>
          <w:sz w:val="28"/>
          <w:szCs w:val="28"/>
        </w:rPr>
        <w:t>，指导教师：</w:t>
      </w:r>
      <w:r>
        <w:rPr>
          <w:rFonts w:hint="eastAsia" w:ascii="仿宋_GB2312" w:hAnsi="Times New Roman" w:eastAsia="仿宋_GB2312" w:cs="Times New Roman"/>
          <w:kern w:val="2"/>
          <w:sz w:val="28"/>
          <w:szCs w:val="28"/>
        </w:rPr>
        <w:t>杜文玉</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王双怀；</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5.</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互联网金融背景下城镇居民理财现状及影响因素分析——基于西安市的调查</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国际商学院杨超</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尹海员</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袁放建；</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6.</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基于“国家公交城市”要求中的轨道交通建设对通勤行为的影响探究——以西安市为例</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旅游与环境学院陈曦</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赵振斌、</w:t>
      </w:r>
      <w:r>
        <w:rPr>
          <w:rFonts w:ascii="仿宋_GB2312" w:hAnsi="Times New Roman" w:eastAsia="仿宋_GB2312" w:cs="Times New Roman"/>
          <w:kern w:val="2"/>
          <w:sz w:val="28"/>
          <w:szCs w:val="28"/>
        </w:rPr>
        <w:t>李晶、程林</w:t>
      </w:r>
      <w:r>
        <w:rPr>
          <w:rFonts w:hint="eastAsia" w:ascii="仿宋_GB2312" w:hAnsi="Times New Roman" w:eastAsia="仿宋_GB2312" w:cs="Times New Roman"/>
          <w:kern w:val="2"/>
          <w:sz w:val="28"/>
          <w:szCs w:val="28"/>
        </w:rPr>
        <w:t>；</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7.</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“单独二孩”政策对我国未来社会经济影响的定量分析</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数学与信息科学学院刘欢</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唐三一、</w:t>
      </w:r>
      <w:r>
        <w:rPr>
          <w:rFonts w:ascii="仿宋_GB2312" w:hAnsi="Times New Roman" w:eastAsia="仿宋_GB2312" w:cs="Times New Roman"/>
          <w:kern w:val="2"/>
          <w:sz w:val="28"/>
          <w:szCs w:val="28"/>
        </w:rPr>
        <w:t>吉国兴</w:t>
      </w:r>
      <w:r>
        <w:rPr>
          <w:rFonts w:hint="eastAsia" w:ascii="仿宋_GB2312" w:hAnsi="Times New Roman" w:eastAsia="仿宋_GB2312" w:cs="Times New Roman"/>
          <w:kern w:val="2"/>
          <w:sz w:val="28"/>
          <w:szCs w:val="28"/>
        </w:rPr>
        <w:t>；</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8.</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“一带一路”战略下西安建设区域金融中心的优势测度</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国际商学院曹苏敏</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柴建；</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9.</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农业上市公司运行绩效与农业经济增长的长期均衡及短期动态关系研究</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国际商学院乔菁</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李鹏。</w:t>
      </w:r>
    </w:p>
    <w:p>
      <w:pPr>
        <w:pStyle w:val="7"/>
        <w:adjustRightInd w:val="0"/>
        <w:snapToGrid w:val="0"/>
        <w:spacing w:before="50" w:beforeAutospacing="0" w:after="50" w:afterAutospacing="0" w:line="360" w:lineRule="auto"/>
        <w:rPr>
          <w:rFonts w:ascii="仿宋_GB2312" w:hAnsi="Times New Roman" w:eastAsia="仿宋_GB2312" w:cs="Times New Roman"/>
          <w:b/>
          <w:kern w:val="2"/>
          <w:sz w:val="28"/>
          <w:szCs w:val="28"/>
        </w:rPr>
      </w:pPr>
      <w:r>
        <w:rPr>
          <w:rFonts w:hint="eastAsia" w:ascii="仿宋_GB2312" w:hAnsi="Times New Roman" w:eastAsia="仿宋_GB2312" w:cs="Times New Roman"/>
          <w:b/>
          <w:kern w:val="2"/>
          <w:sz w:val="28"/>
          <w:szCs w:val="28"/>
        </w:rPr>
        <w:t>二等奖</w:t>
      </w:r>
      <w:r>
        <w:rPr>
          <w:rFonts w:ascii="仿宋_GB2312" w:hAnsi="Times New Roman" w:eastAsia="仿宋_GB2312" w:cs="Times New Roman"/>
          <w:b/>
          <w:kern w:val="2"/>
          <w:sz w:val="28"/>
          <w:szCs w:val="28"/>
        </w:rPr>
        <w:t>作品：</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1.《</w:t>
      </w:r>
      <w:r>
        <w:rPr>
          <w:rFonts w:hint="eastAsia" w:ascii="仿宋_GB2312" w:hAnsi="Times New Roman" w:eastAsia="仿宋_GB2312" w:cs="Times New Roman"/>
          <w:kern w:val="2"/>
          <w:sz w:val="28"/>
          <w:szCs w:val="28"/>
        </w:rPr>
        <w:t>低剂量甲醛对情绪和认知行为的影响及神经机制探究</w:t>
      </w:r>
      <w:r>
        <w:rPr>
          <w:rFonts w:ascii="仿宋_GB2312" w:hAnsi="Times New Roman" w:eastAsia="仿宋_GB2312" w:cs="Times New Roman"/>
          <w:kern w:val="2"/>
          <w:sz w:val="28"/>
          <w:szCs w:val="28"/>
        </w:rPr>
        <w:t>》，完成人：生命科学学院</w:t>
      </w:r>
      <w:r>
        <w:rPr>
          <w:rFonts w:hint="eastAsia" w:ascii="仿宋_GB2312" w:hAnsi="Times New Roman" w:eastAsia="仿宋_GB2312" w:cs="Times New Roman"/>
          <w:kern w:val="2"/>
          <w:sz w:val="28"/>
          <w:szCs w:val="28"/>
        </w:rPr>
        <w:t>宋卓怡</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邰发道</w:t>
      </w:r>
      <w:r>
        <w:rPr>
          <w:rFonts w:ascii="仿宋_GB2312" w:hAnsi="Times New Roman" w:eastAsia="仿宋_GB2312" w:cs="Times New Roman"/>
          <w:kern w:val="2"/>
          <w:sz w:val="28"/>
          <w:szCs w:val="28"/>
        </w:rPr>
        <w:t>；</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2.《</w:t>
      </w:r>
      <w:r>
        <w:rPr>
          <w:rFonts w:hint="eastAsia" w:ascii="仿宋_GB2312" w:hAnsi="Times New Roman" w:eastAsia="仿宋_GB2312" w:cs="Times New Roman"/>
          <w:kern w:val="2"/>
          <w:sz w:val="28"/>
          <w:szCs w:val="28"/>
        </w:rPr>
        <w:t>高效降解有机磷毒剂人工模拟酶的制备和性能研究</w:t>
      </w:r>
      <w:r>
        <w:rPr>
          <w:rFonts w:ascii="仿宋_GB2312" w:hAnsi="Times New Roman" w:eastAsia="仿宋_GB2312" w:cs="Times New Roman"/>
          <w:kern w:val="2"/>
          <w:sz w:val="28"/>
          <w:szCs w:val="28"/>
        </w:rPr>
        <w:t>》，完成人：化学化工学院</w:t>
      </w:r>
      <w:r>
        <w:rPr>
          <w:rFonts w:hint="eastAsia" w:ascii="仿宋_GB2312" w:hAnsi="Times New Roman" w:eastAsia="仿宋_GB2312" w:cs="Times New Roman"/>
          <w:kern w:val="2"/>
          <w:sz w:val="28"/>
          <w:szCs w:val="28"/>
        </w:rPr>
        <w:t>张林</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张耀东</w:t>
      </w:r>
      <w:r>
        <w:rPr>
          <w:rFonts w:ascii="仿宋_GB2312" w:hAnsi="Times New Roman" w:eastAsia="仿宋_GB2312" w:cs="Times New Roman"/>
          <w:kern w:val="2"/>
          <w:sz w:val="28"/>
          <w:szCs w:val="28"/>
        </w:rPr>
        <w:t>；</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3.《</w:t>
      </w:r>
      <w:r>
        <w:rPr>
          <w:rFonts w:hint="eastAsia" w:ascii="仿宋_GB2312" w:hAnsi="Times New Roman" w:eastAsia="仿宋_GB2312" w:cs="Times New Roman"/>
          <w:kern w:val="2"/>
          <w:sz w:val="28"/>
          <w:szCs w:val="28"/>
        </w:rPr>
        <w:t>关于网购对小城市零售业影响的调查及对策研究——以商洛市传统服装零售业为例</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国际商学院杨文波</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雷宏振、</w:t>
      </w:r>
      <w:r>
        <w:rPr>
          <w:rFonts w:ascii="仿宋_GB2312" w:hAnsi="Times New Roman" w:eastAsia="仿宋_GB2312" w:cs="Times New Roman"/>
          <w:kern w:val="2"/>
          <w:sz w:val="28"/>
          <w:szCs w:val="28"/>
        </w:rPr>
        <w:t>刘</w:t>
      </w:r>
      <w:r>
        <w:rPr>
          <w:rFonts w:hint="eastAsia" w:ascii="仿宋_GB2312" w:hAnsi="Times New Roman" w:eastAsia="仿宋_GB2312" w:cs="Times New Roman"/>
          <w:kern w:val="2"/>
          <w:sz w:val="28"/>
          <w:szCs w:val="28"/>
        </w:rPr>
        <w:t>湖；</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4.</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城市导向系统设计质量的量化评价</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美术学院江国维</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赵郧安、</w:t>
      </w:r>
      <w:r>
        <w:rPr>
          <w:rFonts w:ascii="仿宋_GB2312" w:hAnsi="Times New Roman" w:eastAsia="仿宋_GB2312" w:cs="Times New Roman"/>
          <w:kern w:val="2"/>
          <w:sz w:val="28"/>
          <w:szCs w:val="28"/>
        </w:rPr>
        <w:t>罗新</w:t>
      </w:r>
      <w:r>
        <w:rPr>
          <w:rFonts w:hint="eastAsia" w:ascii="仿宋_GB2312" w:hAnsi="Times New Roman" w:eastAsia="仿宋_GB2312" w:cs="Times New Roman"/>
          <w:kern w:val="2"/>
          <w:sz w:val="28"/>
          <w:szCs w:val="28"/>
        </w:rPr>
        <w:t>兵</w:t>
      </w:r>
      <w:r>
        <w:rPr>
          <w:rFonts w:ascii="仿宋_GB2312" w:hAnsi="Times New Roman" w:eastAsia="仿宋_GB2312" w:cs="Times New Roman"/>
          <w:kern w:val="2"/>
          <w:sz w:val="28"/>
          <w:szCs w:val="28"/>
        </w:rPr>
        <w:t>；</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5.</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“营改增”对我国文化创意企业的影响及对策——基于面板数据回归模型分析</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国际商学院周颖</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张淑惠</w:t>
      </w:r>
      <w:r>
        <w:rPr>
          <w:rFonts w:ascii="仿宋_GB2312" w:hAnsi="Times New Roman" w:eastAsia="仿宋_GB2312" w:cs="Times New Roman"/>
          <w:kern w:val="2"/>
          <w:sz w:val="28"/>
          <w:szCs w:val="28"/>
        </w:rPr>
        <w:t>；</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hint="eastAsia" w:ascii="仿宋_GB2312" w:hAnsi="Times New Roman" w:eastAsia="仿宋_GB2312" w:cs="Times New Roman"/>
          <w:kern w:val="2"/>
          <w:sz w:val="28"/>
          <w:szCs w:val="28"/>
        </w:rPr>
        <w:t>6.</w:t>
      </w:r>
      <w:r>
        <w:rPr>
          <w:rFonts w:ascii="仿宋_GB2312" w:hAnsi="Times New Roman" w:eastAsia="仿宋_GB2312" w:cs="Times New Roman"/>
          <w:kern w:val="2"/>
          <w:sz w:val="28"/>
          <w:szCs w:val="28"/>
        </w:rPr>
        <w:t>《</w:t>
      </w:r>
      <w:r>
        <w:rPr>
          <w:rFonts w:hint="eastAsia" w:ascii="仿宋_GB2312" w:hAnsi="Times New Roman" w:eastAsia="仿宋_GB2312" w:cs="Times New Roman"/>
          <w:kern w:val="2"/>
          <w:sz w:val="28"/>
          <w:szCs w:val="28"/>
        </w:rPr>
        <w:t>神圣与世俗：转型期阿訇社会角色变迁的实证研究——以宁夏海原县为例</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政治经济学院闫宇晓</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段塔丽、</w:t>
      </w:r>
      <w:r>
        <w:rPr>
          <w:rFonts w:ascii="仿宋_GB2312" w:hAnsi="Times New Roman" w:eastAsia="仿宋_GB2312" w:cs="Times New Roman"/>
          <w:kern w:val="2"/>
          <w:sz w:val="28"/>
          <w:szCs w:val="28"/>
        </w:rPr>
        <w:t>李文琴、王胜利</w:t>
      </w:r>
      <w:r>
        <w:rPr>
          <w:rFonts w:hint="eastAsia" w:ascii="仿宋_GB2312" w:hAnsi="Times New Roman" w:eastAsia="仿宋_GB2312" w:cs="Times New Roman"/>
          <w:kern w:val="2"/>
          <w:sz w:val="28"/>
          <w:szCs w:val="28"/>
        </w:rPr>
        <w:t>。</w:t>
      </w:r>
    </w:p>
    <w:p>
      <w:pPr>
        <w:pStyle w:val="7"/>
        <w:adjustRightInd w:val="0"/>
        <w:snapToGrid w:val="0"/>
        <w:spacing w:before="50" w:beforeAutospacing="0" w:after="50" w:afterAutospacing="0" w:line="360" w:lineRule="auto"/>
        <w:rPr>
          <w:rFonts w:ascii="仿宋_GB2312" w:hAnsi="Times New Roman" w:eastAsia="仿宋_GB2312" w:cs="Times New Roman"/>
          <w:b/>
          <w:kern w:val="2"/>
          <w:sz w:val="28"/>
          <w:szCs w:val="28"/>
        </w:rPr>
      </w:pPr>
      <w:r>
        <w:rPr>
          <w:rFonts w:hint="eastAsia" w:ascii="仿宋_GB2312" w:hAnsi="Times New Roman" w:eastAsia="仿宋_GB2312" w:cs="Times New Roman"/>
          <w:b/>
          <w:kern w:val="2"/>
          <w:sz w:val="28"/>
          <w:szCs w:val="28"/>
        </w:rPr>
        <w:t>三等奖</w:t>
      </w:r>
      <w:r>
        <w:rPr>
          <w:rFonts w:ascii="仿宋_GB2312" w:hAnsi="Times New Roman" w:eastAsia="仿宋_GB2312" w:cs="Times New Roman"/>
          <w:b/>
          <w:kern w:val="2"/>
          <w:sz w:val="28"/>
          <w:szCs w:val="28"/>
        </w:rPr>
        <w:t>作品：</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1.《</w:t>
      </w:r>
      <w:r>
        <w:rPr>
          <w:rFonts w:hint="eastAsia" w:ascii="仿宋_GB2312" w:hAnsi="Times New Roman" w:eastAsia="仿宋_GB2312" w:cs="Times New Roman"/>
          <w:kern w:val="2"/>
          <w:sz w:val="28"/>
          <w:szCs w:val="28"/>
        </w:rPr>
        <w:t>新媒体对高校学生社团发展影响的调查分析——以陕西省西安市五所“211”高校为例</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理工科基础教学部赵赛楠</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戴璐</w:t>
      </w:r>
      <w:r>
        <w:rPr>
          <w:rFonts w:ascii="仿宋_GB2312" w:hAnsi="Times New Roman" w:eastAsia="仿宋_GB2312" w:cs="Times New Roman"/>
          <w:kern w:val="2"/>
          <w:sz w:val="28"/>
          <w:szCs w:val="28"/>
        </w:rPr>
        <w:t>；</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2.《</w:t>
      </w:r>
      <w:r>
        <w:rPr>
          <w:rFonts w:hint="eastAsia" w:ascii="仿宋_GB2312" w:hAnsi="Times New Roman" w:eastAsia="仿宋_GB2312" w:cs="Times New Roman"/>
          <w:kern w:val="2"/>
          <w:sz w:val="28"/>
          <w:szCs w:val="28"/>
        </w:rPr>
        <w:t>关于当代大学生对“娱乐性消息”和“时政消息”关注度的调查报告</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人文社科基础教学部陈榕榕</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常永华，李文琴</w:t>
      </w:r>
      <w:r>
        <w:rPr>
          <w:rFonts w:ascii="仿宋_GB2312" w:hAnsi="Times New Roman" w:eastAsia="仿宋_GB2312" w:cs="Times New Roman"/>
          <w:kern w:val="2"/>
          <w:sz w:val="28"/>
          <w:szCs w:val="28"/>
        </w:rPr>
        <w:t>；</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3.《</w:t>
      </w:r>
      <w:r>
        <w:rPr>
          <w:rFonts w:hint="eastAsia" w:ascii="仿宋_GB2312" w:hAnsi="Times New Roman" w:eastAsia="仿宋_GB2312" w:cs="Times New Roman"/>
          <w:kern w:val="2"/>
          <w:sz w:val="28"/>
          <w:szCs w:val="28"/>
        </w:rPr>
        <w:t>中国梦在大学生群体中认知程度分析——基于陕西高校的调查</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政治经济学院曹高产</w:t>
      </w:r>
      <w:r>
        <w:rPr>
          <w:rFonts w:ascii="仿宋_GB2312" w:hAnsi="Times New Roman" w:eastAsia="仿宋_GB2312" w:cs="Times New Roman"/>
          <w:kern w:val="2"/>
          <w:sz w:val="28"/>
          <w:szCs w:val="28"/>
        </w:rPr>
        <w:t>，指导教师：</w:t>
      </w:r>
      <w:r>
        <w:rPr>
          <w:rFonts w:hint="eastAsia" w:ascii="仿宋_GB2312" w:hAnsi="Times New Roman" w:eastAsia="仿宋_GB2312" w:cs="Times New Roman"/>
          <w:kern w:val="2"/>
          <w:sz w:val="28"/>
          <w:szCs w:val="28"/>
        </w:rPr>
        <w:t>马启民</w:t>
      </w:r>
      <w:r>
        <w:rPr>
          <w:rFonts w:ascii="仿宋_GB2312" w:hAnsi="Times New Roman" w:eastAsia="仿宋_GB2312" w:cs="Times New Roman"/>
          <w:kern w:val="2"/>
          <w:sz w:val="28"/>
          <w:szCs w:val="28"/>
        </w:rPr>
        <w:t>；</w:t>
      </w:r>
    </w:p>
    <w:p>
      <w:pPr>
        <w:pStyle w:val="7"/>
        <w:adjustRightInd w:val="0"/>
        <w:snapToGrid w:val="0"/>
        <w:spacing w:before="50" w:beforeAutospacing="0" w:after="50" w:afterAutospacing="0" w:line="360" w:lineRule="auto"/>
        <w:rPr>
          <w:rFonts w:ascii="仿宋_GB2312" w:hAnsi="Times New Roman" w:eastAsia="仿宋_GB2312" w:cs="Times New Roman"/>
          <w:kern w:val="2"/>
          <w:sz w:val="28"/>
          <w:szCs w:val="28"/>
        </w:rPr>
      </w:pPr>
      <w:r>
        <w:rPr>
          <w:rFonts w:ascii="仿宋_GB2312" w:hAnsi="Times New Roman" w:eastAsia="仿宋_GB2312" w:cs="Times New Roman"/>
          <w:kern w:val="2"/>
          <w:sz w:val="28"/>
          <w:szCs w:val="28"/>
        </w:rPr>
        <w:t>4.《</w:t>
      </w:r>
      <w:r>
        <w:rPr>
          <w:rFonts w:hint="eastAsia" w:ascii="仿宋_GB2312" w:hAnsi="Times New Roman" w:eastAsia="仿宋_GB2312" w:cs="Times New Roman"/>
          <w:kern w:val="2"/>
          <w:sz w:val="28"/>
          <w:szCs w:val="28"/>
        </w:rPr>
        <w:t>荧光假单胞菌G4的筛选及抑菌作用初探</w:t>
      </w:r>
      <w:r>
        <w:rPr>
          <w:rFonts w:ascii="仿宋_GB2312" w:hAnsi="Times New Roman" w:eastAsia="仿宋_GB2312" w:cs="Times New Roman"/>
          <w:kern w:val="2"/>
          <w:sz w:val="28"/>
          <w:szCs w:val="28"/>
        </w:rPr>
        <w:t>》，完成人：</w:t>
      </w:r>
      <w:r>
        <w:rPr>
          <w:rFonts w:hint="eastAsia" w:ascii="仿宋_GB2312" w:hAnsi="Times New Roman" w:eastAsia="仿宋_GB2312" w:cs="Times New Roman"/>
          <w:kern w:val="2"/>
          <w:sz w:val="28"/>
          <w:szCs w:val="28"/>
        </w:rPr>
        <w:t>生命科学学院黄祖贤</w:t>
      </w:r>
      <w:r>
        <w:rPr>
          <w:rFonts w:ascii="仿宋_GB2312" w:hAnsi="Times New Roman" w:eastAsia="仿宋_GB2312" w:cs="Times New Roman"/>
          <w:kern w:val="2"/>
          <w:sz w:val="28"/>
          <w:szCs w:val="28"/>
        </w:rPr>
        <w:t>等，指导教师：</w:t>
      </w:r>
      <w:r>
        <w:rPr>
          <w:rFonts w:hint="eastAsia" w:ascii="仿宋_GB2312" w:hAnsi="Times New Roman" w:eastAsia="仿宋_GB2312" w:cs="Times New Roman"/>
          <w:kern w:val="2"/>
          <w:sz w:val="28"/>
          <w:szCs w:val="28"/>
        </w:rPr>
        <w:t>李治。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7777A4"/>
    <w:rsid w:val="00014E4B"/>
    <w:rsid w:val="000169FD"/>
    <w:rsid w:val="00017726"/>
    <w:rsid w:val="00023514"/>
    <w:rsid w:val="00024282"/>
    <w:rsid w:val="00025202"/>
    <w:rsid w:val="00025C56"/>
    <w:rsid w:val="000271C5"/>
    <w:rsid w:val="000278AA"/>
    <w:rsid w:val="0003481A"/>
    <w:rsid w:val="00036F6E"/>
    <w:rsid w:val="00037AAE"/>
    <w:rsid w:val="000414A0"/>
    <w:rsid w:val="00041644"/>
    <w:rsid w:val="00044C86"/>
    <w:rsid w:val="00047222"/>
    <w:rsid w:val="000528E5"/>
    <w:rsid w:val="0005462F"/>
    <w:rsid w:val="0005575C"/>
    <w:rsid w:val="00055E08"/>
    <w:rsid w:val="0005611F"/>
    <w:rsid w:val="00061F24"/>
    <w:rsid w:val="00062194"/>
    <w:rsid w:val="000639E9"/>
    <w:rsid w:val="00063F83"/>
    <w:rsid w:val="000649AD"/>
    <w:rsid w:val="00070DC7"/>
    <w:rsid w:val="000739C2"/>
    <w:rsid w:val="00075069"/>
    <w:rsid w:val="00076B8A"/>
    <w:rsid w:val="00077306"/>
    <w:rsid w:val="0008215C"/>
    <w:rsid w:val="0008282A"/>
    <w:rsid w:val="0008750D"/>
    <w:rsid w:val="000876A9"/>
    <w:rsid w:val="00090D00"/>
    <w:rsid w:val="000929C1"/>
    <w:rsid w:val="000936A6"/>
    <w:rsid w:val="000936B6"/>
    <w:rsid w:val="00094FD8"/>
    <w:rsid w:val="000963F3"/>
    <w:rsid w:val="000A1085"/>
    <w:rsid w:val="000A1D7D"/>
    <w:rsid w:val="000A5310"/>
    <w:rsid w:val="000A7332"/>
    <w:rsid w:val="000A7756"/>
    <w:rsid w:val="000B0174"/>
    <w:rsid w:val="000B079B"/>
    <w:rsid w:val="000B11B1"/>
    <w:rsid w:val="000B6010"/>
    <w:rsid w:val="000C1E76"/>
    <w:rsid w:val="000D322C"/>
    <w:rsid w:val="000D49A6"/>
    <w:rsid w:val="000D503B"/>
    <w:rsid w:val="000D5D8F"/>
    <w:rsid w:val="000D7DB7"/>
    <w:rsid w:val="000E0BE9"/>
    <w:rsid w:val="000E1980"/>
    <w:rsid w:val="000E3C88"/>
    <w:rsid w:val="000E402C"/>
    <w:rsid w:val="000E6E9C"/>
    <w:rsid w:val="000E7205"/>
    <w:rsid w:val="000E75CB"/>
    <w:rsid w:val="000F0034"/>
    <w:rsid w:val="000F092B"/>
    <w:rsid w:val="000F25D6"/>
    <w:rsid w:val="000F70E0"/>
    <w:rsid w:val="000F7771"/>
    <w:rsid w:val="0010038C"/>
    <w:rsid w:val="001011B5"/>
    <w:rsid w:val="001053CE"/>
    <w:rsid w:val="00106F10"/>
    <w:rsid w:val="00111485"/>
    <w:rsid w:val="001124C8"/>
    <w:rsid w:val="0011290C"/>
    <w:rsid w:val="00112FCA"/>
    <w:rsid w:val="00114073"/>
    <w:rsid w:val="0011782E"/>
    <w:rsid w:val="00117E52"/>
    <w:rsid w:val="00122086"/>
    <w:rsid w:val="00123939"/>
    <w:rsid w:val="00124D7C"/>
    <w:rsid w:val="0012539E"/>
    <w:rsid w:val="0012709E"/>
    <w:rsid w:val="0013096F"/>
    <w:rsid w:val="00131932"/>
    <w:rsid w:val="00137A5F"/>
    <w:rsid w:val="00137B54"/>
    <w:rsid w:val="00137DD4"/>
    <w:rsid w:val="001404FB"/>
    <w:rsid w:val="00140F1F"/>
    <w:rsid w:val="0014119E"/>
    <w:rsid w:val="0014339C"/>
    <w:rsid w:val="001434DB"/>
    <w:rsid w:val="00143F23"/>
    <w:rsid w:val="0015118E"/>
    <w:rsid w:val="00151AA5"/>
    <w:rsid w:val="00154FE1"/>
    <w:rsid w:val="00162E03"/>
    <w:rsid w:val="001634E1"/>
    <w:rsid w:val="00163B4A"/>
    <w:rsid w:val="00164F53"/>
    <w:rsid w:val="00166435"/>
    <w:rsid w:val="00171A96"/>
    <w:rsid w:val="00173707"/>
    <w:rsid w:val="001765FB"/>
    <w:rsid w:val="00177813"/>
    <w:rsid w:val="001807CE"/>
    <w:rsid w:val="00180ABA"/>
    <w:rsid w:val="001814AE"/>
    <w:rsid w:val="001815CF"/>
    <w:rsid w:val="001836EB"/>
    <w:rsid w:val="00190194"/>
    <w:rsid w:val="00192127"/>
    <w:rsid w:val="00192E1B"/>
    <w:rsid w:val="001954CA"/>
    <w:rsid w:val="00196DC5"/>
    <w:rsid w:val="001975AB"/>
    <w:rsid w:val="00197C28"/>
    <w:rsid w:val="001A1195"/>
    <w:rsid w:val="001A1DD8"/>
    <w:rsid w:val="001A324D"/>
    <w:rsid w:val="001A3A85"/>
    <w:rsid w:val="001B4262"/>
    <w:rsid w:val="001B663C"/>
    <w:rsid w:val="001B7189"/>
    <w:rsid w:val="001B7444"/>
    <w:rsid w:val="001C171B"/>
    <w:rsid w:val="001C1F6B"/>
    <w:rsid w:val="001C7E08"/>
    <w:rsid w:val="001D39D7"/>
    <w:rsid w:val="001E06BA"/>
    <w:rsid w:val="001E0B87"/>
    <w:rsid w:val="001E2E2E"/>
    <w:rsid w:val="001E3CCA"/>
    <w:rsid w:val="001F34E4"/>
    <w:rsid w:val="001F3C1D"/>
    <w:rsid w:val="001F3D04"/>
    <w:rsid w:val="001F57EA"/>
    <w:rsid w:val="001F6388"/>
    <w:rsid w:val="001F6D4A"/>
    <w:rsid w:val="00206598"/>
    <w:rsid w:val="0020790B"/>
    <w:rsid w:val="002114A8"/>
    <w:rsid w:val="002125F7"/>
    <w:rsid w:val="00220180"/>
    <w:rsid w:val="00221C89"/>
    <w:rsid w:val="002227A4"/>
    <w:rsid w:val="002233E2"/>
    <w:rsid w:val="00226E01"/>
    <w:rsid w:val="002271DC"/>
    <w:rsid w:val="002317FC"/>
    <w:rsid w:val="00232B42"/>
    <w:rsid w:val="00232E1E"/>
    <w:rsid w:val="002347A8"/>
    <w:rsid w:val="00234C38"/>
    <w:rsid w:val="0023537C"/>
    <w:rsid w:val="00235957"/>
    <w:rsid w:val="00236167"/>
    <w:rsid w:val="002407F9"/>
    <w:rsid w:val="0024311B"/>
    <w:rsid w:val="00244648"/>
    <w:rsid w:val="00245E7C"/>
    <w:rsid w:val="00250AFA"/>
    <w:rsid w:val="00255947"/>
    <w:rsid w:val="002606A0"/>
    <w:rsid w:val="002657D7"/>
    <w:rsid w:val="00265990"/>
    <w:rsid w:val="0026651F"/>
    <w:rsid w:val="00267B51"/>
    <w:rsid w:val="002702E2"/>
    <w:rsid w:val="00272CC8"/>
    <w:rsid w:val="0027312E"/>
    <w:rsid w:val="002824E6"/>
    <w:rsid w:val="0028424F"/>
    <w:rsid w:val="002866CB"/>
    <w:rsid w:val="00290B78"/>
    <w:rsid w:val="00293BBA"/>
    <w:rsid w:val="002942A6"/>
    <w:rsid w:val="002973D2"/>
    <w:rsid w:val="002A038B"/>
    <w:rsid w:val="002A14BB"/>
    <w:rsid w:val="002A2B29"/>
    <w:rsid w:val="002A3779"/>
    <w:rsid w:val="002A44EF"/>
    <w:rsid w:val="002A477B"/>
    <w:rsid w:val="002A5C4E"/>
    <w:rsid w:val="002A629A"/>
    <w:rsid w:val="002B35CE"/>
    <w:rsid w:val="002C0D37"/>
    <w:rsid w:val="002C0DC0"/>
    <w:rsid w:val="002C1A4B"/>
    <w:rsid w:val="002C38A8"/>
    <w:rsid w:val="002C3B32"/>
    <w:rsid w:val="002C4408"/>
    <w:rsid w:val="002D29EA"/>
    <w:rsid w:val="002D2E6C"/>
    <w:rsid w:val="002D390B"/>
    <w:rsid w:val="002D4699"/>
    <w:rsid w:val="002D4BE8"/>
    <w:rsid w:val="002D5207"/>
    <w:rsid w:val="002D6B42"/>
    <w:rsid w:val="002E058A"/>
    <w:rsid w:val="002E059D"/>
    <w:rsid w:val="002E202C"/>
    <w:rsid w:val="002E24F1"/>
    <w:rsid w:val="002E4D00"/>
    <w:rsid w:val="002E59AB"/>
    <w:rsid w:val="002E7CE5"/>
    <w:rsid w:val="002F18AB"/>
    <w:rsid w:val="002F1B27"/>
    <w:rsid w:val="002F2DA9"/>
    <w:rsid w:val="002F4E95"/>
    <w:rsid w:val="002F7A9F"/>
    <w:rsid w:val="003005D0"/>
    <w:rsid w:val="00300F80"/>
    <w:rsid w:val="00302DA4"/>
    <w:rsid w:val="00305173"/>
    <w:rsid w:val="0030648E"/>
    <w:rsid w:val="003100A1"/>
    <w:rsid w:val="00311FB0"/>
    <w:rsid w:val="00313530"/>
    <w:rsid w:val="00320975"/>
    <w:rsid w:val="00322B7A"/>
    <w:rsid w:val="00323826"/>
    <w:rsid w:val="00323DD7"/>
    <w:rsid w:val="003245B0"/>
    <w:rsid w:val="00324F66"/>
    <w:rsid w:val="0032709C"/>
    <w:rsid w:val="00333B35"/>
    <w:rsid w:val="00333B86"/>
    <w:rsid w:val="00334051"/>
    <w:rsid w:val="0033552D"/>
    <w:rsid w:val="00347EEC"/>
    <w:rsid w:val="003523D8"/>
    <w:rsid w:val="00353573"/>
    <w:rsid w:val="00357FE1"/>
    <w:rsid w:val="0036199A"/>
    <w:rsid w:val="00362230"/>
    <w:rsid w:val="003623DF"/>
    <w:rsid w:val="003639D9"/>
    <w:rsid w:val="00364A73"/>
    <w:rsid w:val="00370855"/>
    <w:rsid w:val="00374DB7"/>
    <w:rsid w:val="00374EB5"/>
    <w:rsid w:val="00374F76"/>
    <w:rsid w:val="0037600A"/>
    <w:rsid w:val="003761B7"/>
    <w:rsid w:val="003766F9"/>
    <w:rsid w:val="00377ABD"/>
    <w:rsid w:val="0038040E"/>
    <w:rsid w:val="00381AB3"/>
    <w:rsid w:val="003839E4"/>
    <w:rsid w:val="00386CA3"/>
    <w:rsid w:val="00387505"/>
    <w:rsid w:val="00390A3C"/>
    <w:rsid w:val="003922FC"/>
    <w:rsid w:val="00394393"/>
    <w:rsid w:val="003A02AD"/>
    <w:rsid w:val="003A051E"/>
    <w:rsid w:val="003A0E36"/>
    <w:rsid w:val="003A245D"/>
    <w:rsid w:val="003A36CB"/>
    <w:rsid w:val="003A38E4"/>
    <w:rsid w:val="003A5B36"/>
    <w:rsid w:val="003B0D1E"/>
    <w:rsid w:val="003B1521"/>
    <w:rsid w:val="003B22A5"/>
    <w:rsid w:val="003C2B8B"/>
    <w:rsid w:val="003C4783"/>
    <w:rsid w:val="003C47F3"/>
    <w:rsid w:val="003D087D"/>
    <w:rsid w:val="003D102F"/>
    <w:rsid w:val="003D2D4C"/>
    <w:rsid w:val="003D49A1"/>
    <w:rsid w:val="003D5484"/>
    <w:rsid w:val="003D5672"/>
    <w:rsid w:val="003D798F"/>
    <w:rsid w:val="003E044A"/>
    <w:rsid w:val="003E15D4"/>
    <w:rsid w:val="003E18C6"/>
    <w:rsid w:val="003E1FB9"/>
    <w:rsid w:val="003E2F0C"/>
    <w:rsid w:val="003E3899"/>
    <w:rsid w:val="003E4E4C"/>
    <w:rsid w:val="003E50A5"/>
    <w:rsid w:val="003E783C"/>
    <w:rsid w:val="003F402E"/>
    <w:rsid w:val="003F4944"/>
    <w:rsid w:val="003F60C6"/>
    <w:rsid w:val="00400EBE"/>
    <w:rsid w:val="0040370D"/>
    <w:rsid w:val="00403C61"/>
    <w:rsid w:val="00404B0F"/>
    <w:rsid w:val="004060CA"/>
    <w:rsid w:val="0040626F"/>
    <w:rsid w:val="00407C0E"/>
    <w:rsid w:val="00413DD0"/>
    <w:rsid w:val="004215E1"/>
    <w:rsid w:val="00422378"/>
    <w:rsid w:val="004239A4"/>
    <w:rsid w:val="004247D8"/>
    <w:rsid w:val="00424985"/>
    <w:rsid w:val="0042578D"/>
    <w:rsid w:val="0042636D"/>
    <w:rsid w:val="00430635"/>
    <w:rsid w:val="004313A2"/>
    <w:rsid w:val="00431B3E"/>
    <w:rsid w:val="00433514"/>
    <w:rsid w:val="00433CE2"/>
    <w:rsid w:val="00433DB6"/>
    <w:rsid w:val="00435AE4"/>
    <w:rsid w:val="00441DCA"/>
    <w:rsid w:val="00450D4D"/>
    <w:rsid w:val="004634DC"/>
    <w:rsid w:val="004643E2"/>
    <w:rsid w:val="00464901"/>
    <w:rsid w:val="00472520"/>
    <w:rsid w:val="00475564"/>
    <w:rsid w:val="00475F18"/>
    <w:rsid w:val="00476D7E"/>
    <w:rsid w:val="00480C50"/>
    <w:rsid w:val="00481A11"/>
    <w:rsid w:val="00481F80"/>
    <w:rsid w:val="004925A9"/>
    <w:rsid w:val="00492A7D"/>
    <w:rsid w:val="0049570C"/>
    <w:rsid w:val="00496A11"/>
    <w:rsid w:val="00496BD9"/>
    <w:rsid w:val="004A0D1F"/>
    <w:rsid w:val="004A342F"/>
    <w:rsid w:val="004A3E4F"/>
    <w:rsid w:val="004A5143"/>
    <w:rsid w:val="004A5CC8"/>
    <w:rsid w:val="004A7398"/>
    <w:rsid w:val="004A74B3"/>
    <w:rsid w:val="004B23D9"/>
    <w:rsid w:val="004B3259"/>
    <w:rsid w:val="004B32B3"/>
    <w:rsid w:val="004B3CE5"/>
    <w:rsid w:val="004B5BC8"/>
    <w:rsid w:val="004B5F5E"/>
    <w:rsid w:val="004B7A48"/>
    <w:rsid w:val="004C0FC7"/>
    <w:rsid w:val="004C1135"/>
    <w:rsid w:val="004C1810"/>
    <w:rsid w:val="004C2CCB"/>
    <w:rsid w:val="004C38DA"/>
    <w:rsid w:val="004C3BA6"/>
    <w:rsid w:val="004C420E"/>
    <w:rsid w:val="004C64E9"/>
    <w:rsid w:val="004D0C86"/>
    <w:rsid w:val="004D2A4D"/>
    <w:rsid w:val="004D2D9C"/>
    <w:rsid w:val="004D4E38"/>
    <w:rsid w:val="004E0498"/>
    <w:rsid w:val="004E1A68"/>
    <w:rsid w:val="004E1D36"/>
    <w:rsid w:val="004E2EF9"/>
    <w:rsid w:val="004E4556"/>
    <w:rsid w:val="004E68EA"/>
    <w:rsid w:val="004F0649"/>
    <w:rsid w:val="004F2624"/>
    <w:rsid w:val="004F3086"/>
    <w:rsid w:val="004F6ED8"/>
    <w:rsid w:val="00501414"/>
    <w:rsid w:val="00501CB4"/>
    <w:rsid w:val="005021FF"/>
    <w:rsid w:val="0050468C"/>
    <w:rsid w:val="005048C4"/>
    <w:rsid w:val="00504AAE"/>
    <w:rsid w:val="005100B5"/>
    <w:rsid w:val="005118D9"/>
    <w:rsid w:val="0051250C"/>
    <w:rsid w:val="0051469E"/>
    <w:rsid w:val="005200F0"/>
    <w:rsid w:val="00520A44"/>
    <w:rsid w:val="00521441"/>
    <w:rsid w:val="005248E6"/>
    <w:rsid w:val="005254C8"/>
    <w:rsid w:val="00525B2E"/>
    <w:rsid w:val="00525E1A"/>
    <w:rsid w:val="00526635"/>
    <w:rsid w:val="00526FA0"/>
    <w:rsid w:val="00527040"/>
    <w:rsid w:val="00530E8F"/>
    <w:rsid w:val="00533317"/>
    <w:rsid w:val="00534FD2"/>
    <w:rsid w:val="005350A9"/>
    <w:rsid w:val="005351F9"/>
    <w:rsid w:val="005412A9"/>
    <w:rsid w:val="005412F2"/>
    <w:rsid w:val="005426A0"/>
    <w:rsid w:val="005456CE"/>
    <w:rsid w:val="00545FE2"/>
    <w:rsid w:val="005503CE"/>
    <w:rsid w:val="00550A16"/>
    <w:rsid w:val="00551417"/>
    <w:rsid w:val="0055249A"/>
    <w:rsid w:val="00553E43"/>
    <w:rsid w:val="00555B3A"/>
    <w:rsid w:val="005651E4"/>
    <w:rsid w:val="005655F6"/>
    <w:rsid w:val="00565A5F"/>
    <w:rsid w:val="0056729A"/>
    <w:rsid w:val="00570866"/>
    <w:rsid w:val="00570D57"/>
    <w:rsid w:val="005712D0"/>
    <w:rsid w:val="00571745"/>
    <w:rsid w:val="0057275A"/>
    <w:rsid w:val="00573487"/>
    <w:rsid w:val="00573C12"/>
    <w:rsid w:val="00573E13"/>
    <w:rsid w:val="00574B79"/>
    <w:rsid w:val="005767FB"/>
    <w:rsid w:val="0057783F"/>
    <w:rsid w:val="0058055F"/>
    <w:rsid w:val="005815CC"/>
    <w:rsid w:val="0058185F"/>
    <w:rsid w:val="00582BEB"/>
    <w:rsid w:val="005857D9"/>
    <w:rsid w:val="00585BBB"/>
    <w:rsid w:val="00585C9E"/>
    <w:rsid w:val="00586246"/>
    <w:rsid w:val="00586B3D"/>
    <w:rsid w:val="00587AB5"/>
    <w:rsid w:val="00591736"/>
    <w:rsid w:val="00591790"/>
    <w:rsid w:val="005926B1"/>
    <w:rsid w:val="00592E0F"/>
    <w:rsid w:val="00595DEC"/>
    <w:rsid w:val="0059689F"/>
    <w:rsid w:val="005A0010"/>
    <w:rsid w:val="005A1896"/>
    <w:rsid w:val="005A3C91"/>
    <w:rsid w:val="005A41CC"/>
    <w:rsid w:val="005A5965"/>
    <w:rsid w:val="005A6AB2"/>
    <w:rsid w:val="005A6DCA"/>
    <w:rsid w:val="005A74E1"/>
    <w:rsid w:val="005A7ADA"/>
    <w:rsid w:val="005B0859"/>
    <w:rsid w:val="005B0881"/>
    <w:rsid w:val="005B30D2"/>
    <w:rsid w:val="005B3C12"/>
    <w:rsid w:val="005B41AA"/>
    <w:rsid w:val="005B486D"/>
    <w:rsid w:val="005C0AAB"/>
    <w:rsid w:val="005C2B0F"/>
    <w:rsid w:val="005C5562"/>
    <w:rsid w:val="005C6717"/>
    <w:rsid w:val="005D44FF"/>
    <w:rsid w:val="005D494E"/>
    <w:rsid w:val="005D5160"/>
    <w:rsid w:val="005D6F88"/>
    <w:rsid w:val="005E0052"/>
    <w:rsid w:val="005E02E6"/>
    <w:rsid w:val="005E113A"/>
    <w:rsid w:val="005E143C"/>
    <w:rsid w:val="005E311D"/>
    <w:rsid w:val="005E6C0C"/>
    <w:rsid w:val="005E6D6E"/>
    <w:rsid w:val="005F23A1"/>
    <w:rsid w:val="005F4617"/>
    <w:rsid w:val="005F48E3"/>
    <w:rsid w:val="005F494B"/>
    <w:rsid w:val="005F4D0E"/>
    <w:rsid w:val="005F752A"/>
    <w:rsid w:val="00601AAE"/>
    <w:rsid w:val="00602065"/>
    <w:rsid w:val="00610F69"/>
    <w:rsid w:val="00611C90"/>
    <w:rsid w:val="00613309"/>
    <w:rsid w:val="006167BA"/>
    <w:rsid w:val="00621996"/>
    <w:rsid w:val="00624551"/>
    <w:rsid w:val="00624C72"/>
    <w:rsid w:val="00625FA4"/>
    <w:rsid w:val="00626954"/>
    <w:rsid w:val="00631333"/>
    <w:rsid w:val="0063143D"/>
    <w:rsid w:val="00631FB8"/>
    <w:rsid w:val="00633647"/>
    <w:rsid w:val="00633829"/>
    <w:rsid w:val="006355A9"/>
    <w:rsid w:val="00637C63"/>
    <w:rsid w:val="006409C8"/>
    <w:rsid w:val="006427BD"/>
    <w:rsid w:val="006433AF"/>
    <w:rsid w:val="006437F2"/>
    <w:rsid w:val="00645082"/>
    <w:rsid w:val="00646405"/>
    <w:rsid w:val="00646409"/>
    <w:rsid w:val="00646516"/>
    <w:rsid w:val="006474CA"/>
    <w:rsid w:val="006510DE"/>
    <w:rsid w:val="00651ACD"/>
    <w:rsid w:val="006522AB"/>
    <w:rsid w:val="006528E7"/>
    <w:rsid w:val="00652D00"/>
    <w:rsid w:val="00654945"/>
    <w:rsid w:val="00654B2F"/>
    <w:rsid w:val="00670007"/>
    <w:rsid w:val="0067405A"/>
    <w:rsid w:val="00674E9A"/>
    <w:rsid w:val="0067566A"/>
    <w:rsid w:val="00675A24"/>
    <w:rsid w:val="0067607A"/>
    <w:rsid w:val="006805E2"/>
    <w:rsid w:val="00680D4E"/>
    <w:rsid w:val="00681068"/>
    <w:rsid w:val="006927EE"/>
    <w:rsid w:val="00693A10"/>
    <w:rsid w:val="006961AA"/>
    <w:rsid w:val="006A615A"/>
    <w:rsid w:val="006A7A5B"/>
    <w:rsid w:val="006A7C25"/>
    <w:rsid w:val="006B0041"/>
    <w:rsid w:val="006B093F"/>
    <w:rsid w:val="006B0A05"/>
    <w:rsid w:val="006B3A38"/>
    <w:rsid w:val="006B40B9"/>
    <w:rsid w:val="006B5FF5"/>
    <w:rsid w:val="006B7E7E"/>
    <w:rsid w:val="006C024E"/>
    <w:rsid w:val="006C0802"/>
    <w:rsid w:val="006C11DF"/>
    <w:rsid w:val="006C1760"/>
    <w:rsid w:val="006C17DB"/>
    <w:rsid w:val="006C4397"/>
    <w:rsid w:val="006C6164"/>
    <w:rsid w:val="006D07B1"/>
    <w:rsid w:val="006D2EAC"/>
    <w:rsid w:val="006D7C99"/>
    <w:rsid w:val="006D7CDA"/>
    <w:rsid w:val="006D7F7F"/>
    <w:rsid w:val="006E0AD0"/>
    <w:rsid w:val="006E3557"/>
    <w:rsid w:val="006E51F9"/>
    <w:rsid w:val="006E53A0"/>
    <w:rsid w:val="006E673B"/>
    <w:rsid w:val="006E6B11"/>
    <w:rsid w:val="006E70DF"/>
    <w:rsid w:val="006E7940"/>
    <w:rsid w:val="006F2490"/>
    <w:rsid w:val="006F30B6"/>
    <w:rsid w:val="006F5351"/>
    <w:rsid w:val="006F7B01"/>
    <w:rsid w:val="007009D7"/>
    <w:rsid w:val="00704035"/>
    <w:rsid w:val="00706407"/>
    <w:rsid w:val="00707FF2"/>
    <w:rsid w:val="00710CB6"/>
    <w:rsid w:val="00711BE8"/>
    <w:rsid w:val="00713464"/>
    <w:rsid w:val="00714C42"/>
    <w:rsid w:val="00715B83"/>
    <w:rsid w:val="00715D89"/>
    <w:rsid w:val="00716D4F"/>
    <w:rsid w:val="0072088F"/>
    <w:rsid w:val="00734143"/>
    <w:rsid w:val="00734BCD"/>
    <w:rsid w:val="0073652F"/>
    <w:rsid w:val="00741E6D"/>
    <w:rsid w:val="00742DA0"/>
    <w:rsid w:val="007434C5"/>
    <w:rsid w:val="00743566"/>
    <w:rsid w:val="00743EC5"/>
    <w:rsid w:val="0075059C"/>
    <w:rsid w:val="0076008F"/>
    <w:rsid w:val="007634E5"/>
    <w:rsid w:val="00763549"/>
    <w:rsid w:val="0076366E"/>
    <w:rsid w:val="0076435C"/>
    <w:rsid w:val="007677AE"/>
    <w:rsid w:val="00767D34"/>
    <w:rsid w:val="00771553"/>
    <w:rsid w:val="00771748"/>
    <w:rsid w:val="007725E6"/>
    <w:rsid w:val="00772D11"/>
    <w:rsid w:val="0077315F"/>
    <w:rsid w:val="007777A4"/>
    <w:rsid w:val="007824D9"/>
    <w:rsid w:val="00782EAF"/>
    <w:rsid w:val="00786FCD"/>
    <w:rsid w:val="007904FA"/>
    <w:rsid w:val="00792530"/>
    <w:rsid w:val="00793C06"/>
    <w:rsid w:val="00794B61"/>
    <w:rsid w:val="007962BE"/>
    <w:rsid w:val="007A0A51"/>
    <w:rsid w:val="007A0F2E"/>
    <w:rsid w:val="007A5BCD"/>
    <w:rsid w:val="007A7514"/>
    <w:rsid w:val="007B0123"/>
    <w:rsid w:val="007B046B"/>
    <w:rsid w:val="007B2F4B"/>
    <w:rsid w:val="007B386E"/>
    <w:rsid w:val="007B4604"/>
    <w:rsid w:val="007B65E0"/>
    <w:rsid w:val="007B6E40"/>
    <w:rsid w:val="007C1302"/>
    <w:rsid w:val="007C18C0"/>
    <w:rsid w:val="007C2FB9"/>
    <w:rsid w:val="007C375C"/>
    <w:rsid w:val="007C410D"/>
    <w:rsid w:val="007C412E"/>
    <w:rsid w:val="007C4D28"/>
    <w:rsid w:val="007D079F"/>
    <w:rsid w:val="007D1D64"/>
    <w:rsid w:val="007D2C28"/>
    <w:rsid w:val="007D77CD"/>
    <w:rsid w:val="007E21D5"/>
    <w:rsid w:val="007E45DE"/>
    <w:rsid w:val="007E5C61"/>
    <w:rsid w:val="007E631B"/>
    <w:rsid w:val="007E7619"/>
    <w:rsid w:val="007E7FA0"/>
    <w:rsid w:val="007F1AA2"/>
    <w:rsid w:val="007F39DD"/>
    <w:rsid w:val="007F5CD9"/>
    <w:rsid w:val="007F637D"/>
    <w:rsid w:val="007F7A9A"/>
    <w:rsid w:val="00800FC3"/>
    <w:rsid w:val="0080153A"/>
    <w:rsid w:val="00801CDF"/>
    <w:rsid w:val="00803174"/>
    <w:rsid w:val="0080504C"/>
    <w:rsid w:val="008051F3"/>
    <w:rsid w:val="008056CC"/>
    <w:rsid w:val="00807C33"/>
    <w:rsid w:val="008117E7"/>
    <w:rsid w:val="008131EC"/>
    <w:rsid w:val="00813810"/>
    <w:rsid w:val="00813EC1"/>
    <w:rsid w:val="0081406E"/>
    <w:rsid w:val="00814A78"/>
    <w:rsid w:val="00815A47"/>
    <w:rsid w:val="00821212"/>
    <w:rsid w:val="00824233"/>
    <w:rsid w:val="008267CE"/>
    <w:rsid w:val="0083064D"/>
    <w:rsid w:val="008313D4"/>
    <w:rsid w:val="0083229E"/>
    <w:rsid w:val="008348C1"/>
    <w:rsid w:val="00837FA9"/>
    <w:rsid w:val="00841FCC"/>
    <w:rsid w:val="00843B63"/>
    <w:rsid w:val="00845726"/>
    <w:rsid w:val="008457E8"/>
    <w:rsid w:val="008476F3"/>
    <w:rsid w:val="008508E3"/>
    <w:rsid w:val="008509AA"/>
    <w:rsid w:val="0085646C"/>
    <w:rsid w:val="00857AD4"/>
    <w:rsid w:val="008614FF"/>
    <w:rsid w:val="0086229D"/>
    <w:rsid w:val="0086281E"/>
    <w:rsid w:val="00863B68"/>
    <w:rsid w:val="0086549A"/>
    <w:rsid w:val="008659B0"/>
    <w:rsid w:val="00866135"/>
    <w:rsid w:val="00866983"/>
    <w:rsid w:val="008726A4"/>
    <w:rsid w:val="008732AF"/>
    <w:rsid w:val="0087365E"/>
    <w:rsid w:val="00873A61"/>
    <w:rsid w:val="00877D4B"/>
    <w:rsid w:val="00880088"/>
    <w:rsid w:val="00882692"/>
    <w:rsid w:val="00882EAF"/>
    <w:rsid w:val="008870D4"/>
    <w:rsid w:val="00887B2C"/>
    <w:rsid w:val="00887F48"/>
    <w:rsid w:val="0089107C"/>
    <w:rsid w:val="00892559"/>
    <w:rsid w:val="00893003"/>
    <w:rsid w:val="00893459"/>
    <w:rsid w:val="00893EF5"/>
    <w:rsid w:val="0089439C"/>
    <w:rsid w:val="0089491F"/>
    <w:rsid w:val="00895D9B"/>
    <w:rsid w:val="0089603C"/>
    <w:rsid w:val="008A2EB1"/>
    <w:rsid w:val="008A5975"/>
    <w:rsid w:val="008A653E"/>
    <w:rsid w:val="008A7BAB"/>
    <w:rsid w:val="008B051D"/>
    <w:rsid w:val="008B0A2D"/>
    <w:rsid w:val="008B17A5"/>
    <w:rsid w:val="008C0900"/>
    <w:rsid w:val="008C0B99"/>
    <w:rsid w:val="008C4EC2"/>
    <w:rsid w:val="008C59A9"/>
    <w:rsid w:val="008D1807"/>
    <w:rsid w:val="008D51A7"/>
    <w:rsid w:val="008D6C68"/>
    <w:rsid w:val="008E40AF"/>
    <w:rsid w:val="008E4BF2"/>
    <w:rsid w:val="008F4D4F"/>
    <w:rsid w:val="008F537C"/>
    <w:rsid w:val="008F5B67"/>
    <w:rsid w:val="008F6460"/>
    <w:rsid w:val="008F647C"/>
    <w:rsid w:val="008F7902"/>
    <w:rsid w:val="0090062B"/>
    <w:rsid w:val="00905E50"/>
    <w:rsid w:val="00906F51"/>
    <w:rsid w:val="009101E7"/>
    <w:rsid w:val="009103C8"/>
    <w:rsid w:val="00912393"/>
    <w:rsid w:val="00913CF2"/>
    <w:rsid w:val="009141F7"/>
    <w:rsid w:val="009173C2"/>
    <w:rsid w:val="0092046F"/>
    <w:rsid w:val="0092100F"/>
    <w:rsid w:val="00921756"/>
    <w:rsid w:val="00921BDC"/>
    <w:rsid w:val="00930D19"/>
    <w:rsid w:val="00931267"/>
    <w:rsid w:val="00931F53"/>
    <w:rsid w:val="00935602"/>
    <w:rsid w:val="009436B2"/>
    <w:rsid w:val="009439C6"/>
    <w:rsid w:val="00943BF5"/>
    <w:rsid w:val="00945503"/>
    <w:rsid w:val="009456B7"/>
    <w:rsid w:val="00945CF1"/>
    <w:rsid w:val="00946E6C"/>
    <w:rsid w:val="009479D7"/>
    <w:rsid w:val="00947D5E"/>
    <w:rsid w:val="00950A7A"/>
    <w:rsid w:val="009520AF"/>
    <w:rsid w:val="0095466B"/>
    <w:rsid w:val="00954A86"/>
    <w:rsid w:val="00960C69"/>
    <w:rsid w:val="00960EFA"/>
    <w:rsid w:val="009644B8"/>
    <w:rsid w:val="00964574"/>
    <w:rsid w:val="009645B6"/>
    <w:rsid w:val="009712C8"/>
    <w:rsid w:val="00973CD1"/>
    <w:rsid w:val="00975937"/>
    <w:rsid w:val="009777CC"/>
    <w:rsid w:val="0098552E"/>
    <w:rsid w:val="00985FA8"/>
    <w:rsid w:val="009867BF"/>
    <w:rsid w:val="00987CFA"/>
    <w:rsid w:val="00990E68"/>
    <w:rsid w:val="009913E6"/>
    <w:rsid w:val="00995BE2"/>
    <w:rsid w:val="0099689A"/>
    <w:rsid w:val="00996FBA"/>
    <w:rsid w:val="00997547"/>
    <w:rsid w:val="009A16DE"/>
    <w:rsid w:val="009A1710"/>
    <w:rsid w:val="009A1B7D"/>
    <w:rsid w:val="009A2D63"/>
    <w:rsid w:val="009A3F36"/>
    <w:rsid w:val="009A409E"/>
    <w:rsid w:val="009B2697"/>
    <w:rsid w:val="009B3E08"/>
    <w:rsid w:val="009B7D65"/>
    <w:rsid w:val="009C014E"/>
    <w:rsid w:val="009C38C5"/>
    <w:rsid w:val="009C3B27"/>
    <w:rsid w:val="009C3E14"/>
    <w:rsid w:val="009C6469"/>
    <w:rsid w:val="009C7002"/>
    <w:rsid w:val="009C77FF"/>
    <w:rsid w:val="009D09B2"/>
    <w:rsid w:val="009D2701"/>
    <w:rsid w:val="009D2D58"/>
    <w:rsid w:val="009D3629"/>
    <w:rsid w:val="009D7311"/>
    <w:rsid w:val="009E0881"/>
    <w:rsid w:val="009E28BC"/>
    <w:rsid w:val="009E30FD"/>
    <w:rsid w:val="009E6A26"/>
    <w:rsid w:val="009E6D39"/>
    <w:rsid w:val="009E7069"/>
    <w:rsid w:val="009F0831"/>
    <w:rsid w:val="009F1519"/>
    <w:rsid w:val="009F338D"/>
    <w:rsid w:val="009F60EB"/>
    <w:rsid w:val="009F65F8"/>
    <w:rsid w:val="00A02F4C"/>
    <w:rsid w:val="00A04064"/>
    <w:rsid w:val="00A071F9"/>
    <w:rsid w:val="00A11669"/>
    <w:rsid w:val="00A11AE8"/>
    <w:rsid w:val="00A11D6D"/>
    <w:rsid w:val="00A12581"/>
    <w:rsid w:val="00A1285F"/>
    <w:rsid w:val="00A140D9"/>
    <w:rsid w:val="00A14EE7"/>
    <w:rsid w:val="00A160CA"/>
    <w:rsid w:val="00A173A5"/>
    <w:rsid w:val="00A17461"/>
    <w:rsid w:val="00A17C77"/>
    <w:rsid w:val="00A20792"/>
    <w:rsid w:val="00A207C2"/>
    <w:rsid w:val="00A25CAF"/>
    <w:rsid w:val="00A323C3"/>
    <w:rsid w:val="00A3371B"/>
    <w:rsid w:val="00A36A97"/>
    <w:rsid w:val="00A42929"/>
    <w:rsid w:val="00A42AB4"/>
    <w:rsid w:val="00A42E43"/>
    <w:rsid w:val="00A43D8D"/>
    <w:rsid w:val="00A45AA5"/>
    <w:rsid w:val="00A46AD8"/>
    <w:rsid w:val="00A50DB1"/>
    <w:rsid w:val="00A52DAE"/>
    <w:rsid w:val="00A54417"/>
    <w:rsid w:val="00A54C7B"/>
    <w:rsid w:val="00A5525C"/>
    <w:rsid w:val="00A55FE0"/>
    <w:rsid w:val="00A61E5E"/>
    <w:rsid w:val="00A62E08"/>
    <w:rsid w:val="00A66C3E"/>
    <w:rsid w:val="00A673C0"/>
    <w:rsid w:val="00A70160"/>
    <w:rsid w:val="00A71090"/>
    <w:rsid w:val="00A723B3"/>
    <w:rsid w:val="00A72D90"/>
    <w:rsid w:val="00A7307F"/>
    <w:rsid w:val="00A7494D"/>
    <w:rsid w:val="00A74FF5"/>
    <w:rsid w:val="00A768CA"/>
    <w:rsid w:val="00A771BC"/>
    <w:rsid w:val="00A8346A"/>
    <w:rsid w:val="00A83FB2"/>
    <w:rsid w:val="00A8475E"/>
    <w:rsid w:val="00A84B20"/>
    <w:rsid w:val="00A872A4"/>
    <w:rsid w:val="00A90DB8"/>
    <w:rsid w:val="00A9142F"/>
    <w:rsid w:val="00A91AA0"/>
    <w:rsid w:val="00A91D30"/>
    <w:rsid w:val="00A935D6"/>
    <w:rsid w:val="00A942EC"/>
    <w:rsid w:val="00AA1B7F"/>
    <w:rsid w:val="00AA215F"/>
    <w:rsid w:val="00AA3AFA"/>
    <w:rsid w:val="00AA3B91"/>
    <w:rsid w:val="00AA4AFA"/>
    <w:rsid w:val="00AA4BCA"/>
    <w:rsid w:val="00AB0069"/>
    <w:rsid w:val="00AB014E"/>
    <w:rsid w:val="00AB053E"/>
    <w:rsid w:val="00AB1E0C"/>
    <w:rsid w:val="00AB6083"/>
    <w:rsid w:val="00AC0ED9"/>
    <w:rsid w:val="00AC154B"/>
    <w:rsid w:val="00AC1B32"/>
    <w:rsid w:val="00AC2990"/>
    <w:rsid w:val="00AC3E5F"/>
    <w:rsid w:val="00AC3F69"/>
    <w:rsid w:val="00AC66EC"/>
    <w:rsid w:val="00AD12EE"/>
    <w:rsid w:val="00AD1854"/>
    <w:rsid w:val="00AD4569"/>
    <w:rsid w:val="00AD7372"/>
    <w:rsid w:val="00AE1BE5"/>
    <w:rsid w:val="00AE387A"/>
    <w:rsid w:val="00AE3EE2"/>
    <w:rsid w:val="00AE7760"/>
    <w:rsid w:val="00AF0E1E"/>
    <w:rsid w:val="00AF1210"/>
    <w:rsid w:val="00AF2068"/>
    <w:rsid w:val="00AF341C"/>
    <w:rsid w:val="00B003AC"/>
    <w:rsid w:val="00B01005"/>
    <w:rsid w:val="00B02FCD"/>
    <w:rsid w:val="00B043CD"/>
    <w:rsid w:val="00B04919"/>
    <w:rsid w:val="00B0499B"/>
    <w:rsid w:val="00B05C23"/>
    <w:rsid w:val="00B12CA6"/>
    <w:rsid w:val="00B14501"/>
    <w:rsid w:val="00B16C7B"/>
    <w:rsid w:val="00B20FF7"/>
    <w:rsid w:val="00B2188E"/>
    <w:rsid w:val="00B21AF9"/>
    <w:rsid w:val="00B22576"/>
    <w:rsid w:val="00B24C3F"/>
    <w:rsid w:val="00B2765F"/>
    <w:rsid w:val="00B3013C"/>
    <w:rsid w:val="00B309F5"/>
    <w:rsid w:val="00B311E6"/>
    <w:rsid w:val="00B31EFC"/>
    <w:rsid w:val="00B33331"/>
    <w:rsid w:val="00B33A7F"/>
    <w:rsid w:val="00B350AB"/>
    <w:rsid w:val="00B4080F"/>
    <w:rsid w:val="00B426A3"/>
    <w:rsid w:val="00B42EA7"/>
    <w:rsid w:val="00B43950"/>
    <w:rsid w:val="00B43FBB"/>
    <w:rsid w:val="00B47DC3"/>
    <w:rsid w:val="00B521B6"/>
    <w:rsid w:val="00B55982"/>
    <w:rsid w:val="00B565D7"/>
    <w:rsid w:val="00B60D12"/>
    <w:rsid w:val="00B64EC6"/>
    <w:rsid w:val="00B65603"/>
    <w:rsid w:val="00B656A4"/>
    <w:rsid w:val="00B66B91"/>
    <w:rsid w:val="00B725AE"/>
    <w:rsid w:val="00B750B0"/>
    <w:rsid w:val="00B772C2"/>
    <w:rsid w:val="00B820D3"/>
    <w:rsid w:val="00B86706"/>
    <w:rsid w:val="00B8721F"/>
    <w:rsid w:val="00B90729"/>
    <w:rsid w:val="00B91F01"/>
    <w:rsid w:val="00B954A0"/>
    <w:rsid w:val="00B9584C"/>
    <w:rsid w:val="00B96167"/>
    <w:rsid w:val="00B968D1"/>
    <w:rsid w:val="00B97601"/>
    <w:rsid w:val="00BA0532"/>
    <w:rsid w:val="00BA1EBD"/>
    <w:rsid w:val="00BA415A"/>
    <w:rsid w:val="00BA70BF"/>
    <w:rsid w:val="00BB44D5"/>
    <w:rsid w:val="00BB51DF"/>
    <w:rsid w:val="00BB6A7D"/>
    <w:rsid w:val="00BC28BE"/>
    <w:rsid w:val="00BD00C6"/>
    <w:rsid w:val="00BD020E"/>
    <w:rsid w:val="00BD0F19"/>
    <w:rsid w:val="00BD0F5B"/>
    <w:rsid w:val="00BD4D2E"/>
    <w:rsid w:val="00BD7321"/>
    <w:rsid w:val="00BD79CC"/>
    <w:rsid w:val="00BE01F7"/>
    <w:rsid w:val="00BE153D"/>
    <w:rsid w:val="00BE1CFE"/>
    <w:rsid w:val="00BE2974"/>
    <w:rsid w:val="00BE2B47"/>
    <w:rsid w:val="00BE2B63"/>
    <w:rsid w:val="00BE2F3E"/>
    <w:rsid w:val="00BE519F"/>
    <w:rsid w:val="00BE5DE8"/>
    <w:rsid w:val="00BE6ECA"/>
    <w:rsid w:val="00BF0BEF"/>
    <w:rsid w:val="00BF556E"/>
    <w:rsid w:val="00BF5D9C"/>
    <w:rsid w:val="00BF6314"/>
    <w:rsid w:val="00BF661E"/>
    <w:rsid w:val="00BF6B73"/>
    <w:rsid w:val="00C0203F"/>
    <w:rsid w:val="00C0298C"/>
    <w:rsid w:val="00C02C43"/>
    <w:rsid w:val="00C05C29"/>
    <w:rsid w:val="00C06339"/>
    <w:rsid w:val="00C07452"/>
    <w:rsid w:val="00C11104"/>
    <w:rsid w:val="00C1119C"/>
    <w:rsid w:val="00C11656"/>
    <w:rsid w:val="00C12C75"/>
    <w:rsid w:val="00C149B2"/>
    <w:rsid w:val="00C15AC8"/>
    <w:rsid w:val="00C16204"/>
    <w:rsid w:val="00C16369"/>
    <w:rsid w:val="00C21C58"/>
    <w:rsid w:val="00C22ECF"/>
    <w:rsid w:val="00C253FE"/>
    <w:rsid w:val="00C25693"/>
    <w:rsid w:val="00C256CF"/>
    <w:rsid w:val="00C25726"/>
    <w:rsid w:val="00C306B2"/>
    <w:rsid w:val="00C30C6D"/>
    <w:rsid w:val="00C33DD4"/>
    <w:rsid w:val="00C343A5"/>
    <w:rsid w:val="00C34CA6"/>
    <w:rsid w:val="00C36FFF"/>
    <w:rsid w:val="00C41475"/>
    <w:rsid w:val="00C41E24"/>
    <w:rsid w:val="00C421FF"/>
    <w:rsid w:val="00C43C79"/>
    <w:rsid w:val="00C46175"/>
    <w:rsid w:val="00C47A30"/>
    <w:rsid w:val="00C50659"/>
    <w:rsid w:val="00C51916"/>
    <w:rsid w:val="00C53040"/>
    <w:rsid w:val="00C55FF9"/>
    <w:rsid w:val="00C560F7"/>
    <w:rsid w:val="00C579C9"/>
    <w:rsid w:val="00C62922"/>
    <w:rsid w:val="00C63094"/>
    <w:rsid w:val="00C64B2E"/>
    <w:rsid w:val="00C67995"/>
    <w:rsid w:val="00C73469"/>
    <w:rsid w:val="00C736B9"/>
    <w:rsid w:val="00C74342"/>
    <w:rsid w:val="00C803B5"/>
    <w:rsid w:val="00C80971"/>
    <w:rsid w:val="00C80A09"/>
    <w:rsid w:val="00C8243C"/>
    <w:rsid w:val="00C82FCC"/>
    <w:rsid w:val="00C8314C"/>
    <w:rsid w:val="00C85E44"/>
    <w:rsid w:val="00C87BAE"/>
    <w:rsid w:val="00C90A90"/>
    <w:rsid w:val="00C91042"/>
    <w:rsid w:val="00C93295"/>
    <w:rsid w:val="00C95CDB"/>
    <w:rsid w:val="00CA2382"/>
    <w:rsid w:val="00CA33B5"/>
    <w:rsid w:val="00CA6144"/>
    <w:rsid w:val="00CB0CE3"/>
    <w:rsid w:val="00CB12C9"/>
    <w:rsid w:val="00CB1718"/>
    <w:rsid w:val="00CB68D3"/>
    <w:rsid w:val="00CB7682"/>
    <w:rsid w:val="00CB7FC4"/>
    <w:rsid w:val="00CC0006"/>
    <w:rsid w:val="00CC0700"/>
    <w:rsid w:val="00CC2180"/>
    <w:rsid w:val="00CC221F"/>
    <w:rsid w:val="00CC5408"/>
    <w:rsid w:val="00CC6612"/>
    <w:rsid w:val="00CC7E5E"/>
    <w:rsid w:val="00CD00C4"/>
    <w:rsid w:val="00CD019B"/>
    <w:rsid w:val="00CD60B8"/>
    <w:rsid w:val="00CE305B"/>
    <w:rsid w:val="00CE3ADB"/>
    <w:rsid w:val="00CE5B10"/>
    <w:rsid w:val="00CE74A4"/>
    <w:rsid w:val="00CE74DB"/>
    <w:rsid w:val="00CE7805"/>
    <w:rsid w:val="00CF0270"/>
    <w:rsid w:val="00CF0372"/>
    <w:rsid w:val="00CF2055"/>
    <w:rsid w:val="00CF32FA"/>
    <w:rsid w:val="00CF52C3"/>
    <w:rsid w:val="00CF7E66"/>
    <w:rsid w:val="00D00908"/>
    <w:rsid w:val="00D0530F"/>
    <w:rsid w:val="00D06AAF"/>
    <w:rsid w:val="00D06C5D"/>
    <w:rsid w:val="00D074FF"/>
    <w:rsid w:val="00D10BCF"/>
    <w:rsid w:val="00D122C2"/>
    <w:rsid w:val="00D129BA"/>
    <w:rsid w:val="00D12D98"/>
    <w:rsid w:val="00D15975"/>
    <w:rsid w:val="00D26D50"/>
    <w:rsid w:val="00D26EE5"/>
    <w:rsid w:val="00D2767F"/>
    <w:rsid w:val="00D33877"/>
    <w:rsid w:val="00D362CA"/>
    <w:rsid w:val="00D373ED"/>
    <w:rsid w:val="00D406EB"/>
    <w:rsid w:val="00D41692"/>
    <w:rsid w:val="00D4386D"/>
    <w:rsid w:val="00D44B9D"/>
    <w:rsid w:val="00D44F36"/>
    <w:rsid w:val="00D4539A"/>
    <w:rsid w:val="00D46284"/>
    <w:rsid w:val="00D46EDE"/>
    <w:rsid w:val="00D513D3"/>
    <w:rsid w:val="00D51BA8"/>
    <w:rsid w:val="00D538FC"/>
    <w:rsid w:val="00D53A81"/>
    <w:rsid w:val="00D557F2"/>
    <w:rsid w:val="00D55FEF"/>
    <w:rsid w:val="00D57D90"/>
    <w:rsid w:val="00D60902"/>
    <w:rsid w:val="00D62CA2"/>
    <w:rsid w:val="00D63039"/>
    <w:rsid w:val="00D652B4"/>
    <w:rsid w:val="00D660AF"/>
    <w:rsid w:val="00D66316"/>
    <w:rsid w:val="00D715AC"/>
    <w:rsid w:val="00D7387B"/>
    <w:rsid w:val="00D7633C"/>
    <w:rsid w:val="00D76F82"/>
    <w:rsid w:val="00D77C16"/>
    <w:rsid w:val="00D80FC4"/>
    <w:rsid w:val="00D81EE6"/>
    <w:rsid w:val="00D82081"/>
    <w:rsid w:val="00D8215D"/>
    <w:rsid w:val="00D90F0A"/>
    <w:rsid w:val="00D92D08"/>
    <w:rsid w:val="00D964E7"/>
    <w:rsid w:val="00DA06CF"/>
    <w:rsid w:val="00DA0FF4"/>
    <w:rsid w:val="00DA4112"/>
    <w:rsid w:val="00DB0009"/>
    <w:rsid w:val="00DB1C5E"/>
    <w:rsid w:val="00DB2F1D"/>
    <w:rsid w:val="00DB3D08"/>
    <w:rsid w:val="00DB6D6F"/>
    <w:rsid w:val="00DB715B"/>
    <w:rsid w:val="00DB7EFF"/>
    <w:rsid w:val="00DC02ED"/>
    <w:rsid w:val="00DC1D79"/>
    <w:rsid w:val="00DC3C2A"/>
    <w:rsid w:val="00DC676D"/>
    <w:rsid w:val="00DD2951"/>
    <w:rsid w:val="00DD4468"/>
    <w:rsid w:val="00DD4DF4"/>
    <w:rsid w:val="00DD5D7D"/>
    <w:rsid w:val="00DD62EE"/>
    <w:rsid w:val="00DD7D9B"/>
    <w:rsid w:val="00DE11C7"/>
    <w:rsid w:val="00DE1231"/>
    <w:rsid w:val="00DE12F5"/>
    <w:rsid w:val="00DE270C"/>
    <w:rsid w:val="00DE6634"/>
    <w:rsid w:val="00DE6E81"/>
    <w:rsid w:val="00DF08C6"/>
    <w:rsid w:val="00DF094B"/>
    <w:rsid w:val="00DF23AD"/>
    <w:rsid w:val="00DF3D73"/>
    <w:rsid w:val="00DF62DF"/>
    <w:rsid w:val="00E02E80"/>
    <w:rsid w:val="00E06EDD"/>
    <w:rsid w:val="00E071BD"/>
    <w:rsid w:val="00E078A1"/>
    <w:rsid w:val="00E101A2"/>
    <w:rsid w:val="00E1261B"/>
    <w:rsid w:val="00E12DB3"/>
    <w:rsid w:val="00E1452F"/>
    <w:rsid w:val="00E145F4"/>
    <w:rsid w:val="00E14D72"/>
    <w:rsid w:val="00E1527B"/>
    <w:rsid w:val="00E15726"/>
    <w:rsid w:val="00E161D7"/>
    <w:rsid w:val="00E17815"/>
    <w:rsid w:val="00E30323"/>
    <w:rsid w:val="00E306A3"/>
    <w:rsid w:val="00E358FF"/>
    <w:rsid w:val="00E3651A"/>
    <w:rsid w:val="00E36689"/>
    <w:rsid w:val="00E408D5"/>
    <w:rsid w:val="00E40D3A"/>
    <w:rsid w:val="00E446CB"/>
    <w:rsid w:val="00E51032"/>
    <w:rsid w:val="00E51AE1"/>
    <w:rsid w:val="00E54238"/>
    <w:rsid w:val="00E54B38"/>
    <w:rsid w:val="00E61EEA"/>
    <w:rsid w:val="00E629ED"/>
    <w:rsid w:val="00E728CC"/>
    <w:rsid w:val="00E72A38"/>
    <w:rsid w:val="00E72B96"/>
    <w:rsid w:val="00E74EBA"/>
    <w:rsid w:val="00E75438"/>
    <w:rsid w:val="00E75F66"/>
    <w:rsid w:val="00E7783D"/>
    <w:rsid w:val="00E77CDE"/>
    <w:rsid w:val="00E8310B"/>
    <w:rsid w:val="00E853C4"/>
    <w:rsid w:val="00E87D5E"/>
    <w:rsid w:val="00E96A0D"/>
    <w:rsid w:val="00E96F36"/>
    <w:rsid w:val="00E972D1"/>
    <w:rsid w:val="00E97303"/>
    <w:rsid w:val="00EA03F6"/>
    <w:rsid w:val="00EA0487"/>
    <w:rsid w:val="00EB37DC"/>
    <w:rsid w:val="00EB5246"/>
    <w:rsid w:val="00EC2BAF"/>
    <w:rsid w:val="00EC33B6"/>
    <w:rsid w:val="00EC7859"/>
    <w:rsid w:val="00EC786E"/>
    <w:rsid w:val="00ED06F0"/>
    <w:rsid w:val="00ED0B74"/>
    <w:rsid w:val="00ED1970"/>
    <w:rsid w:val="00ED30C1"/>
    <w:rsid w:val="00ED3A1D"/>
    <w:rsid w:val="00ED44C3"/>
    <w:rsid w:val="00ED7A12"/>
    <w:rsid w:val="00EE1119"/>
    <w:rsid w:val="00EE28D7"/>
    <w:rsid w:val="00EE2F76"/>
    <w:rsid w:val="00EE3EFF"/>
    <w:rsid w:val="00EE4B53"/>
    <w:rsid w:val="00EE4F57"/>
    <w:rsid w:val="00EE7001"/>
    <w:rsid w:val="00EE744C"/>
    <w:rsid w:val="00EF1573"/>
    <w:rsid w:val="00EF17F1"/>
    <w:rsid w:val="00EF1B5F"/>
    <w:rsid w:val="00EF4F5A"/>
    <w:rsid w:val="00EF5FAB"/>
    <w:rsid w:val="00EF79AA"/>
    <w:rsid w:val="00F01024"/>
    <w:rsid w:val="00F02460"/>
    <w:rsid w:val="00F04B18"/>
    <w:rsid w:val="00F062C0"/>
    <w:rsid w:val="00F11C49"/>
    <w:rsid w:val="00F123B5"/>
    <w:rsid w:val="00F16122"/>
    <w:rsid w:val="00F16363"/>
    <w:rsid w:val="00F20C09"/>
    <w:rsid w:val="00F24B3F"/>
    <w:rsid w:val="00F25276"/>
    <w:rsid w:val="00F25546"/>
    <w:rsid w:val="00F2684C"/>
    <w:rsid w:val="00F27C92"/>
    <w:rsid w:val="00F3149C"/>
    <w:rsid w:val="00F31AD9"/>
    <w:rsid w:val="00F31D6C"/>
    <w:rsid w:val="00F35C43"/>
    <w:rsid w:val="00F404A1"/>
    <w:rsid w:val="00F419D5"/>
    <w:rsid w:val="00F50AF1"/>
    <w:rsid w:val="00F5218C"/>
    <w:rsid w:val="00F52546"/>
    <w:rsid w:val="00F5267A"/>
    <w:rsid w:val="00F54104"/>
    <w:rsid w:val="00F55259"/>
    <w:rsid w:val="00F557FA"/>
    <w:rsid w:val="00F55934"/>
    <w:rsid w:val="00F63EE1"/>
    <w:rsid w:val="00F664B4"/>
    <w:rsid w:val="00F66B61"/>
    <w:rsid w:val="00F67058"/>
    <w:rsid w:val="00F70A3D"/>
    <w:rsid w:val="00F71698"/>
    <w:rsid w:val="00F71BBD"/>
    <w:rsid w:val="00F724B7"/>
    <w:rsid w:val="00F727EF"/>
    <w:rsid w:val="00F7293E"/>
    <w:rsid w:val="00F7382C"/>
    <w:rsid w:val="00F76048"/>
    <w:rsid w:val="00F801A1"/>
    <w:rsid w:val="00F805F0"/>
    <w:rsid w:val="00F81715"/>
    <w:rsid w:val="00F85B76"/>
    <w:rsid w:val="00F87211"/>
    <w:rsid w:val="00F87507"/>
    <w:rsid w:val="00F918C8"/>
    <w:rsid w:val="00F94736"/>
    <w:rsid w:val="00F94ECC"/>
    <w:rsid w:val="00F94F09"/>
    <w:rsid w:val="00F97637"/>
    <w:rsid w:val="00FA1324"/>
    <w:rsid w:val="00FA24CF"/>
    <w:rsid w:val="00FA3201"/>
    <w:rsid w:val="00FB0BE6"/>
    <w:rsid w:val="00FB22C2"/>
    <w:rsid w:val="00FC11B1"/>
    <w:rsid w:val="00FC2A19"/>
    <w:rsid w:val="00FD0DBE"/>
    <w:rsid w:val="00FD20D2"/>
    <w:rsid w:val="00FD2C90"/>
    <w:rsid w:val="00FD6E75"/>
    <w:rsid w:val="00FD7ADA"/>
    <w:rsid w:val="00FE05F1"/>
    <w:rsid w:val="00FE0622"/>
    <w:rsid w:val="00FE137B"/>
    <w:rsid w:val="00FE3972"/>
    <w:rsid w:val="00FE5CA4"/>
    <w:rsid w:val="00FE78ED"/>
    <w:rsid w:val="00FF0F80"/>
    <w:rsid w:val="00FF74C6"/>
    <w:rsid w:val="373D4372"/>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uiPriority="0" w:semiHidden="0" w:name="header"/>
    <w:lsdException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Style w:val="10"/>
      <w:tblLayout w:type="fixed"/>
      <w:tblCellMar>
        <w:top w:w="0" w:type="dxa"/>
        <w:left w:w="108" w:type="dxa"/>
        <w:bottom w:w="0" w:type="dxa"/>
        <w:right w:w="108" w:type="dxa"/>
      </w:tblCellMar>
    </w:tblPr>
    <w:tcPr>
      <w:textDirection w:val="lrTb"/>
    </w:tcPr>
  </w:style>
  <w:style w:type="paragraph" w:styleId="2">
    <w:name w:val="annotation subject"/>
    <w:basedOn w:val="3"/>
    <w:next w:val="3"/>
    <w:link w:val="13"/>
    <w:uiPriority w:val="0"/>
    <w:rPr>
      <w:b/>
      <w:bCs/>
    </w:rPr>
  </w:style>
  <w:style w:type="paragraph" w:styleId="3">
    <w:name w:val="annotation text"/>
    <w:basedOn w:val="1"/>
    <w:link w:val="12"/>
    <w:uiPriority w:val="0"/>
    <w:pPr>
      <w:jc w:val="left"/>
    </w:pPr>
  </w:style>
  <w:style w:type="paragraph" w:styleId="4">
    <w:name w:val="Balloon Text"/>
    <w:basedOn w:val="1"/>
    <w:link w:val="14"/>
    <w:uiPriority w:val="0"/>
    <w:rPr>
      <w:sz w:val="18"/>
      <w:szCs w:val="18"/>
    </w:rPr>
  </w:style>
  <w:style w:type="paragraph" w:styleId="5">
    <w:name w:val="footer"/>
    <w:basedOn w:val="1"/>
    <w:link w:val="16"/>
    <w:unhideWhenUsed/>
    <w:uiPriority w:val="0"/>
    <w:pPr>
      <w:tabs>
        <w:tab w:val="center" w:pos="4153"/>
        <w:tab w:val="right" w:pos="8306"/>
      </w:tabs>
      <w:snapToGrid w:val="0"/>
      <w:jc w:val="left"/>
    </w:pPr>
    <w:rPr>
      <w:sz w:val="18"/>
      <w:szCs w:val="18"/>
    </w:rPr>
  </w:style>
  <w:style w:type="paragraph" w:styleId="6">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widowControl/>
      <w:spacing w:before="100" w:beforeAutospacing="1" w:after="100" w:afterAutospacing="1"/>
      <w:jc w:val="left"/>
    </w:pPr>
    <w:rPr>
      <w:rFonts w:ascii="宋体" w:hAnsi="宋体" w:cs="宋体"/>
      <w:kern w:val="0"/>
      <w:sz w:val="24"/>
    </w:rPr>
  </w:style>
  <w:style w:type="character" w:styleId="9">
    <w:name w:val="annotation reference"/>
    <w:basedOn w:val="8"/>
    <w:uiPriority w:val="0"/>
    <w:rPr>
      <w:sz w:val="21"/>
      <w:szCs w:val="21"/>
    </w:rPr>
  </w:style>
  <w:style w:type="character" w:customStyle="1" w:styleId="11">
    <w:name w:val="apple-converted-space"/>
    <w:basedOn w:val="8"/>
    <w:uiPriority w:val="0"/>
    <w:rPr/>
  </w:style>
  <w:style w:type="character" w:customStyle="1" w:styleId="12">
    <w:name w:val="批注文字 Char"/>
    <w:basedOn w:val="8"/>
    <w:link w:val="3"/>
    <w:uiPriority w:val="0"/>
    <w:rPr>
      <w:kern w:val="2"/>
      <w:sz w:val="21"/>
      <w:szCs w:val="24"/>
    </w:rPr>
  </w:style>
  <w:style w:type="character" w:customStyle="1" w:styleId="13">
    <w:name w:val="批注主题 Char"/>
    <w:basedOn w:val="12"/>
    <w:link w:val="2"/>
    <w:uiPriority w:val="0"/>
    <w:rPr>
      <w:b/>
      <w:bCs/>
      <w:kern w:val="2"/>
      <w:sz w:val="21"/>
      <w:szCs w:val="24"/>
    </w:rPr>
  </w:style>
  <w:style w:type="character" w:customStyle="1" w:styleId="14">
    <w:name w:val="批注框文本 Char"/>
    <w:basedOn w:val="8"/>
    <w:link w:val="4"/>
    <w:uiPriority w:val="0"/>
    <w:rPr>
      <w:kern w:val="2"/>
      <w:sz w:val="18"/>
      <w:szCs w:val="18"/>
    </w:rPr>
  </w:style>
  <w:style w:type="character" w:customStyle="1" w:styleId="15">
    <w:name w:val="页眉 Char"/>
    <w:basedOn w:val="8"/>
    <w:link w:val="6"/>
    <w:uiPriority w:val="0"/>
    <w:rPr>
      <w:kern w:val="2"/>
      <w:sz w:val="18"/>
      <w:szCs w:val="18"/>
    </w:rPr>
  </w:style>
  <w:style w:type="character" w:customStyle="1" w:styleId="16">
    <w:name w:val="页脚 Char"/>
    <w:basedOn w:val="8"/>
    <w:link w:val="5"/>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332</Words>
  <Characters>1898</Characters>
  <Lines>15</Lines>
  <Paragraphs>4</Paragraphs>
  <TotalTime>0</TotalTime>
  <ScaleCrop>false</ScaleCrop>
  <LinksUpToDate>false</LinksUpToDate>
  <CharactersWithSpaces>0</CharactersWithSpaces>
  <Application>WPS Office_9.1.0.5060_{F1E327BC-269C-435d-A152-05C5408002CA}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2015-05-21T15:17:00Z</dcterms:created>
  <dc:creator>微软用户</dc:creator>
  <cp:lastModifiedBy>Administrator</cp:lastModifiedBy>
  <dcterms:modified xsi:type="dcterms:W3CDTF">2015-05-25T00:51:13Z</dcterms:modified>
  <dc:title>获奖作品名单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